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B585" w14:textId="77777777" w:rsidR="00261A10" w:rsidRPr="00261A10" w:rsidRDefault="00261A10" w:rsidP="00261A1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lang w:eastAsia="pl-PL"/>
        </w:rPr>
        <w:t>Ogłoszenie konkursu ofert na realizację zadań publicznych w 2023 roku</w:t>
      </w:r>
    </w:p>
    <w:p w14:paraId="5DF4ADB8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lang w:eastAsia="pl-PL"/>
        </w:rPr>
        <w:t>I. Rodzaj zadań oraz wysokość środków publicznych, przeznaczonych na ich realizację:</w:t>
      </w:r>
    </w:p>
    <w:p w14:paraId="0EB95618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Przedmiotem konkursu jest zlecenie wykonania zadań publicznych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w formie wsparcia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wraz z udzieleniem dotacji na ich dofinansowanie, w następujących obszarach:</w:t>
      </w:r>
    </w:p>
    <w:p w14:paraId="77289FEC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1. 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Upowszechnianie kultury fizycznej i sportu </w:t>
      </w:r>
    </w:p>
    <w:p w14:paraId="6C8C0C54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Zadanie nr 1.1: Upowszechnianie kultury fizycznej i sportu</w:t>
      </w:r>
    </w:p>
    <w:p w14:paraId="53C1EC6C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a)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upowszechnianie różnorodnych form aktywności fizycznej wśród dzieci i młodzieży,</w:t>
      </w:r>
    </w:p>
    <w:p w14:paraId="5197D974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b)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organizacja szkolenia sportowego oraz udział we współzawodnictwie sportowym</w:t>
      </w:r>
    </w:p>
    <w:p w14:paraId="497E1866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c)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organizacja imprez sportowych promujących Lidzbark Warmiński</w:t>
      </w:r>
    </w:p>
    <w:p w14:paraId="057AD20E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d)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upowszechnianie różnorodnych form aktywności fizycznej wśród osób dorosłych i osób niepełnosprawnych</w:t>
      </w:r>
    </w:p>
    <w:p w14:paraId="53D9241F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Wysokość środków przeznaczonych na ww. zadanie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-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240.000,00 zł</w:t>
      </w:r>
    </w:p>
    <w:p w14:paraId="4C4BAC93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2. 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Działania w zakresie </w:t>
      </w:r>
      <w:proofErr w:type="spellStart"/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kulturalno</w:t>
      </w:r>
      <w:proofErr w:type="spellEnd"/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- edukacyjnym wspierające rozwój zainteresowań społeczności lokalnej. Ochrona dóbr kultury i dziedzictwa narodowego</w:t>
      </w:r>
    </w:p>
    <w:p w14:paraId="0E287226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Zadanie nr 2.1: Działania w zakresie </w:t>
      </w:r>
      <w:proofErr w:type="spellStart"/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kulturalno</w:t>
      </w:r>
      <w:proofErr w:type="spellEnd"/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- edukacyjnym wspierające rozwój zainteresowań społeczności lokalnej. Ochrona dóbr kultury i dziedzictwa narodowego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14:paraId="40AFE11D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a)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promocja twórczości artystycznej, organizacja plenerów, festynów, spotkań autorskich, poetyckich i literackich, kulturalnych;</w:t>
      </w:r>
    </w:p>
    <w:p w14:paraId="365BF00D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organizacja ważnych wydarzeń kulturalnych</w:t>
      </w:r>
    </w:p>
    <w:p w14:paraId="0014E663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edukacja mieszkańców Lidzbarka Warmińskiego w różnych dziedzinach kultury</w:t>
      </w:r>
    </w:p>
    <w:p w14:paraId="3CD71844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(w szczególności plastyka, muzyka, literatura, teatr)</w:t>
      </w:r>
    </w:p>
    <w:p w14:paraId="22CABA4E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promowanie lokalnej twórczości i debiutów artystycznych</w:t>
      </w:r>
    </w:p>
    <w:p w14:paraId="5659FC08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b)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podtrzymywanie i upowszechnianie tradycji oraz rozwoju świadomości obywatelskiej i kulturowej.</w:t>
      </w:r>
    </w:p>
    <w:p w14:paraId="55269380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popularyzacja różnorodności kulturowej Lidzbarka Warmińskiego</w:t>
      </w:r>
    </w:p>
    <w:p w14:paraId="43F5721D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Wysokość środków przeznaczonych na ww. zadanie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-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15.000,00 zł</w:t>
      </w:r>
    </w:p>
    <w:p w14:paraId="3A27897E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3. 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Działania profilaktyczne w zakresie profilaktyki i promocji zdrowia promujące zdrowy styl życia i konstruktywne formy spędzania wolnego czasu.</w:t>
      </w:r>
    </w:p>
    <w:p w14:paraId="19D28124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Zadanie nr 3.1 : Ochrona i promocja zdrowia</w:t>
      </w:r>
    </w:p>
    <w:p w14:paraId="3BB0F7CD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promowanie zdrowego stylu życia oraz edukację zdrowotną,</w:t>
      </w:r>
    </w:p>
    <w:p w14:paraId="0F1F5662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edukację osób oczekujących narodzin dziecka</w:t>
      </w:r>
    </w:p>
    <w:p w14:paraId="40419816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edukację zdrowotną</w:t>
      </w:r>
    </w:p>
    <w:p w14:paraId="2F745D75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organizację wydarzeń (kampanie, konferencje) służących poprawie świadomości zdrowotnej;</w:t>
      </w:r>
    </w:p>
    <w:p w14:paraId="1E3226B3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organizację zajęć aktywności fizycznej dla mieszkańców Lidzbarka Warmińskiego</w:t>
      </w:r>
    </w:p>
    <w:p w14:paraId="050368AA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Wysokość środków przeznaczonych na ww. zadanie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-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20.000,00 zł</w:t>
      </w:r>
    </w:p>
    <w:p w14:paraId="6ED2E7BE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Zadanie nr 3.2: Działania na rzecz osób w wieku emerytalnym:</w:t>
      </w:r>
    </w:p>
    <w:p w14:paraId="2C1167C0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podejmowanie działań aktywizujących osoby w wieku emerytalnym do zdrowego stylu życia i konstruktywnych formy spędzania wolnego czasu.</w:t>
      </w:r>
    </w:p>
    <w:p w14:paraId="32C5F0D1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Wysokość środków przeznaczonych na ww. zadanie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-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20.000,00 zł</w:t>
      </w:r>
    </w:p>
    <w:p w14:paraId="6EB44103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lang w:eastAsia="pl-PL"/>
        </w:rPr>
        <w:t>II.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Zasady przyznawania dotacji:</w:t>
      </w:r>
    </w:p>
    <w:p w14:paraId="142F0E0C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lastRenderedPageBreak/>
        <w:t>1. 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Organizacje pozarządowe przystępujące do konkursu zobowiązane są do zapoznania się z programem współpracy i stosowania jego zapisów.</w:t>
      </w:r>
    </w:p>
    <w:p w14:paraId="6C3AA2DF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2. 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Rozpatrywane będą oferty zgodne z tematami ogłoszonych rodzajów zadań oraz spełniające wymogi formalne określone w pkt. V niniejszego ogłoszenia.</w:t>
      </w:r>
    </w:p>
    <w:p w14:paraId="20872DEA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3. 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Środki pochodzące z dotacji mogą być przeznaczone wyłącznie na pokrycie kosztów wynikających bezpośrednio z realizacji zadania.</w:t>
      </w:r>
    </w:p>
    <w:p w14:paraId="7CF928DF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4. 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Dotacje nie mogą być udzielane na: prowadzenie działalności gospodarczej; pokrycie deficytu zrealizowanych wcześniej przedsięwzięć lub deficytu działalności organizacji pozarządowych; budowę, zakup budynków lub lokali, zakup gruntów; działalność polityczną lub religijną.</w:t>
      </w:r>
    </w:p>
    <w:p w14:paraId="7DA1DC0F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5. 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Wnioskując o przyznanie dotacji na realizację zadania publicznego organizacja pozarządowa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jest zobowiązana wykazać wkład własny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w realizację zadania w wysokości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co najmniej 20% jego wartości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Wkład własny może być zabezpieczony w formie finansowej i/lub pozafinansowej. W przypadku, gdy składa się on z 2 części, wkład finansowy musi stanowić min. 10% kosztów kwalifikowanych oferty. Pozostałe 10% można zapewnić w postaci wkładu osobowego (praca społeczna członków i świadczenia wolontariuszy).</w:t>
      </w:r>
    </w:p>
    <w:p w14:paraId="45841EC4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UWAGA!</w:t>
      </w:r>
    </w:p>
    <w:p w14:paraId="789D0DA8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Wkład osobowy – podczas realizacji zadania – powinien być udokumentowany przez organizację np. poprzez: zawarcie porozumienia z wolontariuszem zgodnie z art. 44 ustawy o działalności pożytku publicznego i o wolontariacie, kartę pracy wolontariusza, oświadczenie o wniesieniu pracy społecznej przy realizacji zadania.</w:t>
      </w:r>
    </w:p>
    <w:p w14:paraId="3C21D8AC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6. 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Wysokość przyznanej dotacji może być niższa niż wnioskowana w ofercie. W takim przypadku organizacja pozarządowa może negocjować zmniejszenie zakresu rzeczowego zadania lub wycofać ofertę.</w:t>
      </w:r>
    </w:p>
    <w:p w14:paraId="79821506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7. 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Złożenie oferty nie jest równoznaczne z zapewnieniem przyznania dotacji lub przyznaniem dotacji w oczekiwanej wysokości.</w:t>
      </w:r>
    </w:p>
    <w:p w14:paraId="0E6D7F85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8. 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 Lidzbarka Warmińskiego może odmówić podmiotowi wyłonionemu w konkursie przyznania dotacji i podpisania umowy w przypadku, gdy okaże się, że zadanie można zrealizować mniejszym kosztem, a także, gdy rzeczywisty zakres zadania odbiega od opisanego w ofercie, podmiot lub jego reprezentanci utracą zdolność do czynności prawnych lub zostaną ujawnione nieznane wcześniej okoliczności podważające wiarygodność merytoryczną lub finansową oferenta.</w:t>
      </w:r>
    </w:p>
    <w:p w14:paraId="19C1BA01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9. 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Zadanie, którego realizacja zostanie zlecona winno być przedmiotem statutowej działalności podmiotu składającego ofertę oraz powinno być realizowane na terenie Gminy Miejskiej Lidzbark Warmiński i na rzecz jej mieszkańców.</w:t>
      </w:r>
    </w:p>
    <w:p w14:paraId="3809840B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lang w:eastAsia="pl-PL"/>
        </w:rPr>
        <w:t>III.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   Termin i warunki realizacji zadania:</w:t>
      </w:r>
    </w:p>
    <w:p w14:paraId="601B5F01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1. 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Zadanie winno być wykonane w roku 2023. Dotacja musi zostać wykorzystana nie później niż do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dnia 31 grudnia 2023 r.</w:t>
      </w:r>
    </w:p>
    <w:p w14:paraId="15188E5F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2. 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Szczegółowe warunki realizacji zadania określone zostaną w umowie.</w:t>
      </w:r>
    </w:p>
    <w:p w14:paraId="6A1A804A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3. 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Zadanie winno być zrealizowane z najwyższą starannością, zgodnie z zawartą umową oraz z obowiązującymi standardami i przepisami, w zakresie opisanym w ofercie (z uwzględnieniem ewentualnych zmian).</w:t>
      </w:r>
    </w:p>
    <w:p w14:paraId="15B8966A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4. 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Zawarcie umowy na realizację zadania nie może nastąpić wcześniej niż po uchwaleniu przez Radę Miejską w Lidzbarku Warmińskim uchwały budżetowej na rok 2023.</w:t>
      </w:r>
    </w:p>
    <w:p w14:paraId="656F19D3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lang w:eastAsia="pl-PL"/>
        </w:rPr>
        <w:t>IV.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   Termin i warunki składania ofert:</w:t>
      </w:r>
    </w:p>
    <w:p w14:paraId="723EB221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1. 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Termin składania ofert upływa z dniem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17.02.2023</w:t>
      </w:r>
    </w:p>
    <w:p w14:paraId="6A448D34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2. 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Oferty należy składać w Sekretariacie Urzędu Miejskiego w Lidzbarku Warmińskim lub wysłać pocztą na adres Urząd Miejski w Lidzbarku Warmińskim, ul. Świętochowskiego 14,</w:t>
      </w:r>
    </w:p>
    <w:p w14:paraId="62E9EF69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lastRenderedPageBreak/>
        <w:t>11- 100 Lidzbark Warmiński.</w:t>
      </w:r>
    </w:p>
    <w:p w14:paraId="43928216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3. 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 zachowaniu terminu decyduje data złożenia oferty lub data stempla pocztowego.</w:t>
      </w:r>
    </w:p>
    <w:p w14:paraId="669551E4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4. 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Oferta winna być złożona na wzorze oferty określonym w Rozporządzeniu Przewodniczącego Komitetu do spraw Pożytku Publicznego z dnia 24 października 2018 r. w sprawie wzorów ofert i ramowych wzorów umów dotyczących realizacji zadań publicznych oraz wzorów sprawozdań z wykonania tych zadań (Dz.U. 2018 poz. 2057 ze zm.).</w:t>
      </w:r>
    </w:p>
    <w:p w14:paraId="0973981C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5. 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Formularz oferty dostępny jest w  Biuletynie Informacji Publicznej Urzędu Miejskiego w Lidzbarku Warmińskim w zakładce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„organizacje pozarządowe" adres strony: </w:t>
      </w:r>
      <w:hyperlink r:id="rId4" w:history="1">
        <w:r w:rsidRPr="00261A10">
          <w:rPr>
            <w:rFonts w:ascii="Times New Roman" w:eastAsia="Times New Roman" w:hAnsi="Times New Roman" w:cs="Times New Roman"/>
            <w:color w:val="0066CC"/>
            <w:u w:val="single" w:color="000000"/>
            <w:lang w:eastAsia="pl-PL"/>
          </w:rPr>
          <w:t>www.bip.lidzbarkw.pl</w:t>
        </w:r>
      </w:hyperlink>
      <w:r w:rsidRPr="00261A10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 oraz na stronie internetowej </w:t>
      </w:r>
      <w:hyperlink r:id="rId5" w:history="1">
        <w:r w:rsidRPr="00261A10">
          <w:rPr>
            <w:rFonts w:ascii="Times New Roman" w:eastAsia="Times New Roman" w:hAnsi="Times New Roman" w:cs="Times New Roman"/>
            <w:color w:val="0066CC"/>
            <w:u w:val="single" w:color="000000"/>
            <w:lang w:eastAsia="pl-PL"/>
          </w:rPr>
          <w:t>www.lidzbarkw.pl</w:t>
        </w:r>
      </w:hyperlink>
      <w:r w:rsidRPr="00261A10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 .</w:t>
      </w:r>
    </w:p>
    <w:p w14:paraId="329F1C73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6. 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oferty należy dołączyć:</w:t>
      </w:r>
    </w:p>
    <w:p w14:paraId="1D133D0C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Kopię odpis z Krajowego Rejestru Sądowego lub inny właściwy dokument stanowiący o podstawie działalności podmiotu i osobach uprawnionych do reprezentacji (odpis musi być zgodny z aktualnym stanem faktycznym i prawnym, niezależnie od tego, kiedy został wydany),</w:t>
      </w:r>
    </w:p>
    <w:p w14:paraId="0619C3F7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fundacji i stowarzyszeń – zgodny ze stanem faktycznym i prawnym odpis z Krajowego Rejestru Sądowego,</w:t>
      </w:r>
    </w:p>
    <w:p w14:paraId="257F7C9A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pozostałych podmiotów – inne dokumenty właściwe dla podmiotu, tj. zaświadczenia, odpisy, wypisy do ewidencji uczniowskich klubów sportowych i stowarzyszeń kultury fizycznej nieprowadzących działalności gospodarczej, prowadzonych przez starostów powiatów,</w:t>
      </w:r>
    </w:p>
    <w:p w14:paraId="26DBD752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-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omówienie proponowanych form promocji Gminy miejskiej Lidzbark Warmiński w związku z realizowanym zadaniem.</w:t>
      </w:r>
    </w:p>
    <w:p w14:paraId="5AE0212E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UWAGA!</w:t>
      </w:r>
    </w:p>
    <w:p w14:paraId="6365CAFC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Załączniki składane w formie kserokopii powinny być potwierdzone za zgodność z oryginałem przez osoby upoważnione do reprezentowania organizacji pozarządowej, zgodnie z aktem rejestracyjnym.</w:t>
      </w:r>
    </w:p>
    <w:p w14:paraId="53290741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lang w:eastAsia="pl-PL"/>
        </w:rPr>
        <w:t>V.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   Tryb i kryteria wyboru ofert oraz termin dokonywania wyboru ofert:</w:t>
      </w:r>
    </w:p>
    <w:p w14:paraId="68081D0E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1. 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Oferty podlegają ocenie pod względem formalnym i merytorycznym.</w:t>
      </w:r>
    </w:p>
    <w:p w14:paraId="1A4F9720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2. 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Oceny formalnej złożonych ofert dokonuje przedstawiciel Urzędu Miejskiego w Lidzbarku Warmińskim, merytorycznie odpowiedzialny za procedurę konkursową, zgodnie z kryteriami wymienionymi w Karcie Oceny Formalnej Oferty</w:t>
      </w:r>
    </w:p>
    <w:p w14:paraId="7A6575D2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3. 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Oferty nie spełniające wymogów formalnych i nieuzupełnione w wyznaczonym terminie, nie będą rozpatrywane.</w:t>
      </w:r>
    </w:p>
    <w:p w14:paraId="2165F945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4. 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Oceny merytorycznej ofert dokonuje komisja konkursowa, której tryb powoływania oraz zasady działania a także kryteria oceny ofert określone zostały w załączniku do Programu Współpracy Gminy Miejskiej Lidzbark Warmiński z organizacjami pozarządowymi na rok 2023. Komisja dokonuje oceny na Karcie Oceny Merytorycznej Oferty. 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Zadanie 1.1 - załącznik nr 2 do ogłoszenia konkursu ofert na realizację zadań publicznych w 2023 roku, zadania 2.1, 3.1, 3.2- załącznik nr 3 do ogłoszenia konkursu ofert na realizację zadań publicznych w 2023 roku. </w:t>
      </w:r>
    </w:p>
    <w:p w14:paraId="601888D5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5. 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Burmistrz Lidzbarka Warmińskiego uwzględniając opinię Komisji Konkursowej oraz przepisy art. 15 ustawy </w:t>
      </w:r>
      <w:proofErr w:type="spellStart"/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UoDPPiW</w:t>
      </w:r>
      <w:proofErr w:type="spellEnd"/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 dokonuje wyboru najkorzystniejszych ofert i przyznaje środki finansowe, w okresie nie dłuższym niż dwa miesiące, od ostatniego dnia przyjmowania ofert. Możliwe jest dokonywanie rozstrzygnięć w kilku etapach.</w:t>
      </w:r>
    </w:p>
    <w:p w14:paraId="28463922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6. 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Decyzja Burmistrza Lidzbarka Warmińskiego jest ostateczna i nie przysługuje od niej odwołanie.</w:t>
      </w:r>
    </w:p>
    <w:p w14:paraId="290A9A74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7. 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Decyzja Burmistrza Lidzbarka Warmińskiego o przyznaniu dotacji jest podstawą do podpisania umowy zawierającej szczegółowe i ostateczne terminy oraz warunki realizacji, finansowania i rozliczania zadania.</w:t>
      </w:r>
    </w:p>
    <w:p w14:paraId="16D42A76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lastRenderedPageBreak/>
        <w:t>8. 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kiedy przyznana dotacja będzie niższa niż oczekiwana, oferent może zrezygnować z przyjęcia przyznanej dotacji.</w:t>
      </w:r>
    </w:p>
    <w:p w14:paraId="646DADEF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9. 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Oferent zobowiązany jest niezwłocznie od dnia otrzymania informacji o przyznaniu dotacji w wysokości niższej niż wnioskowana, dostarczyć niezbędne dokumenty potrzebne do podpisania umowy, w tym: zaktualizowany opis poszczególnych działań, kosztorys i harmonogram realizacji zadania podpisany przez osoby upoważnione lub oświadczenie o nieprzyjęciu dotacji.</w:t>
      </w:r>
    </w:p>
    <w:p w14:paraId="5EB68516" w14:textId="77777777" w:rsidR="00261A10" w:rsidRPr="00261A10" w:rsidRDefault="00261A10" w:rsidP="00261A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10. 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Wyniki 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otwartego konkursu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ofert zostaną podane do publicznej wiadomości poprzez zamieszczenie:</w:t>
      </w:r>
    </w:p>
    <w:p w14:paraId="1B1C7FFA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1)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tablicy ogłoszeń Urzędu Miejskiego w Lidzbarku Warmińskim;</w:t>
      </w:r>
    </w:p>
    <w:p w14:paraId="2F664B46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2)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stronie internetowej </w:t>
      </w:r>
      <w:hyperlink r:id="rId6" w:history="1">
        <w:r w:rsidRPr="00261A10">
          <w:rPr>
            <w:rFonts w:ascii="Times New Roman" w:eastAsia="Times New Roman" w:hAnsi="Times New Roman" w:cs="Times New Roman"/>
            <w:color w:val="0066CC"/>
            <w:u w:val="single" w:color="000000"/>
            <w:lang w:eastAsia="pl-PL"/>
          </w:rPr>
          <w:t>www.lidzbarkw.pl</w:t>
        </w:r>
      </w:hyperlink>
      <w:r w:rsidRPr="00261A10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</w:t>
      </w:r>
    </w:p>
    <w:p w14:paraId="026291C7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3)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Biuletynie Informacji Publicznej Urzędu Miejskiego w Lidzbarku Warmińskim w zakładce 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„organizacje pozarządowe"- adres strony: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</w:t>
      </w:r>
      <w:hyperlink r:id="rId7" w:history="1">
        <w:r w:rsidRPr="00261A10">
          <w:rPr>
            <w:rFonts w:ascii="Times New Roman" w:eastAsia="Times New Roman" w:hAnsi="Times New Roman" w:cs="Times New Roman"/>
            <w:color w:val="0066CC"/>
            <w:u w:val="single" w:color="000000"/>
            <w:lang w:eastAsia="pl-PL"/>
          </w:rPr>
          <w:t>www.bip.lidzbarkw.pl</w:t>
        </w:r>
      </w:hyperlink>
      <w:r w:rsidRPr="00261A10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61A1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</w:t>
      </w:r>
    </w:p>
    <w:p w14:paraId="63D663C6" w14:textId="2628F892" w:rsidR="00F23184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 sprawach dotyczących otwartego konkursu ofert wyjaśnień udziela</w:t>
      </w:r>
      <w:r w:rsidRPr="00261A1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br/>
        <w:t xml:space="preserve">Kamil Onyszk, tel. 89 767 85 17, e-mail: </w:t>
      </w:r>
      <w:hyperlink r:id="rId8" w:history="1">
        <w:r w:rsidRPr="00215BF5">
          <w:rPr>
            <w:rStyle w:val="Hipercze"/>
            <w:rFonts w:eastAsia="Times New Roman"/>
            <w:b/>
            <w:bCs/>
            <w:sz w:val="22"/>
            <w:szCs w:val="22"/>
            <w:lang w:eastAsia="pl-PL"/>
          </w:rPr>
          <w:t>k.onyszk@lidzbarkw.p</w:t>
        </w:r>
        <w:r w:rsidRPr="00215BF5">
          <w:rPr>
            <w:rStyle w:val="Hipercze"/>
            <w:rFonts w:eastAsia="Times New Roman"/>
            <w:b/>
            <w:bCs/>
            <w:sz w:val="22"/>
            <w:szCs w:val="22"/>
            <w:lang w:eastAsia="pl-PL"/>
          </w:rPr>
          <w:t>l</w:t>
        </w:r>
      </w:hyperlink>
    </w:p>
    <w:p w14:paraId="1748E268" w14:textId="6C0AAC1B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70796983" w14:textId="7CD1C165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15F534CF" w14:textId="7AF79913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07B870BB" w14:textId="49C96F1B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4FB828FD" w14:textId="67094501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69A9220F" w14:textId="188C8C78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62F58419" w14:textId="7FD9AF3C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5D24902C" w14:textId="5EBBE018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6890D913" w14:textId="17E49E5F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389C6EA4" w14:textId="644D5208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0550EF8D" w14:textId="0D02A441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396415A6" w14:textId="4F9F5872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2F10F0C5" w14:textId="37F189DD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4842A406" w14:textId="3F9B519F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449719A0" w14:textId="73BEF94C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006EC137" w14:textId="33F6FDF9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257A0CA1" w14:textId="5643534B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6FDF3B6C" w14:textId="61F79837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72976B17" w14:textId="35F44DE3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785CD31B" w14:textId="1C1BA441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6B790563" w14:textId="1CD09483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08DE2EA6" w14:textId="4EB04D9A" w:rsidR="00261A10" w:rsidRDefault="00261A10" w:rsidP="00261A10">
      <w:pP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</w:p>
    <w:p w14:paraId="1F63E507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Karta oceny formalnej</w:t>
      </w:r>
    </w:p>
    <w:p w14:paraId="5655F092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Nazwa oferenta :</w:t>
      </w:r>
    </w:p>
    <w:p w14:paraId="39FAF645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Tytuł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655"/>
        <w:gridCol w:w="720"/>
        <w:gridCol w:w="645"/>
        <w:gridCol w:w="2460"/>
      </w:tblGrid>
      <w:tr w:rsidR="00261A10" w:rsidRPr="00261A10" w14:paraId="0010C6FB" w14:textId="77777777"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77C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7ECF3E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56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38E5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Kryteria oceny</w:t>
            </w:r>
          </w:p>
        </w:tc>
        <w:tc>
          <w:tcPr>
            <w:tcW w:w="38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575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Oferta</w:t>
            </w:r>
            <w:r w:rsidRPr="00261A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#</w:t>
            </w:r>
          </w:p>
        </w:tc>
      </w:tr>
      <w:tr w:rsidR="00261A10" w:rsidRPr="00261A10" w14:paraId="5C1D9BCC" w14:textId="77777777">
        <w:tc>
          <w:tcPr>
            <w:tcW w:w="6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2FE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648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15B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</w:t>
            </w: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4ED6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0215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Uwagi, uzasadnienie oceny negatywnej</w:t>
            </w:r>
          </w:p>
        </w:tc>
      </w:tr>
      <w:tr w:rsidR="00261A10" w:rsidRPr="00261A10" w14:paraId="6BF6B800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EB57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F764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Wymogi dotyczące oferenta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8AB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BB6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B40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0E8F7AEA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C63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1.1.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33A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Czy ofertę złożył podmiot uprawniony do ubiegania się o dotację?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4BE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2DB6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8ED5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63985BF0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2E5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1.2.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7B9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Czy oferent dotrzymał terminu i miejsca złożenia oferty?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4976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2C9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BF524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2B6E32DF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FBB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1.3.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CE5D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Czy oferent statutowo zajmuje się działaniami określonymi w zadaniu?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A8EB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FEC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4BF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4EEC50C0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5214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A488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Kompletność i zasadność złożonej oferty: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B206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680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76F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727B6D06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2C03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2.1.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528D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został zastosowany właściwy wzór oferty realizacji zadania publicznego określony w treści konkursu?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BB92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2E9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62DE5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1A0FD4FB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2804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2.2.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22C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zostały wypełnione wszystkie rubryki oferty?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3C16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E74D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245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70ABDB87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A5D9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2.3.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B9AD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zostały złożone załączniki przewidziane w ofercie?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03A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12E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F27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72D43B5F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C68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2.4.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EB1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oferta jest podpisana przez uprawnione osoby?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CA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2695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04E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3126D99A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B395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2.5.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42F9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załączniki dołączone do oferty są potwierdzone przez osoby uprawnione do reprezentacji oferenta?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E915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7378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75D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4F6C3D6C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C5A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2.6.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A5C6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do oferty dołączone jest omówienie form promocji Gminy Miejskiej Lidzbark Warmiński w związku z realizowanym zadaniem?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998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AF94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B0BB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3DEFCD42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33F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2.7.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B158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złożona oferta dotyczy zadania ogłoszonego w konkursie?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3C0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E30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DD7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5C027A07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21FF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lang w:eastAsia="pl-PL"/>
              </w:rPr>
              <w:t>2.8.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090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wkład własny jest na poziomie min. 20% w tym minimalny wkład finansowy na poziomie 10% zadania?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BB5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07D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8EC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1209C840" w14:textId="7777777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0438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5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3178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oferta wraz z załącznikami spełnia warunki formalne?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99B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DCF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0DB6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C53FD85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Data sporządzenia:</w:t>
      </w:r>
    </w:p>
    <w:p w14:paraId="5D31889E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Podpis:</w:t>
      </w:r>
    </w:p>
    <w:p w14:paraId="714EE6D8" w14:textId="5053032B" w:rsidR="00261A10" w:rsidRDefault="00261A10" w:rsidP="00261A10"/>
    <w:p w14:paraId="1BAD666F" w14:textId="663F73AF" w:rsidR="00261A10" w:rsidRDefault="00261A10" w:rsidP="00261A10"/>
    <w:p w14:paraId="2B45E5BB" w14:textId="338AF2A7" w:rsidR="00261A10" w:rsidRDefault="00261A10" w:rsidP="00261A10"/>
    <w:p w14:paraId="748BC196" w14:textId="308E9E4A" w:rsidR="00261A10" w:rsidRDefault="00261A10" w:rsidP="00261A10"/>
    <w:p w14:paraId="6A5B4E07" w14:textId="4BCD57E1" w:rsidR="00261A10" w:rsidRDefault="00261A10" w:rsidP="00261A10"/>
    <w:p w14:paraId="1FB13DD0" w14:textId="6D9D1DB1" w:rsidR="00261A10" w:rsidRDefault="00261A10" w:rsidP="00261A10"/>
    <w:p w14:paraId="3F88F3EE" w14:textId="0402C935" w:rsidR="00261A10" w:rsidRDefault="00261A10" w:rsidP="00261A10"/>
    <w:p w14:paraId="79ED9E43" w14:textId="2BDD7065" w:rsidR="00261A10" w:rsidRDefault="00261A10" w:rsidP="00261A10"/>
    <w:p w14:paraId="692D9680" w14:textId="14F3951A" w:rsidR="00261A10" w:rsidRDefault="00261A10" w:rsidP="00261A10"/>
    <w:p w14:paraId="5FABCFCC" w14:textId="5D4FBEA4" w:rsidR="00261A10" w:rsidRDefault="00261A10" w:rsidP="00261A10"/>
    <w:p w14:paraId="57518B3E" w14:textId="6E57B86A" w:rsidR="00261A10" w:rsidRDefault="00261A10" w:rsidP="00261A10"/>
    <w:p w14:paraId="364AB41E" w14:textId="6AECB53E" w:rsidR="00261A10" w:rsidRDefault="00261A10" w:rsidP="00261A10"/>
    <w:p w14:paraId="15F1FD44" w14:textId="7F8DE959" w:rsidR="00261A10" w:rsidRDefault="00261A10" w:rsidP="00261A10"/>
    <w:p w14:paraId="7DC6E53F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Karta oceny merytorycznej</w:t>
      </w:r>
    </w:p>
    <w:p w14:paraId="5255AAA1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Nazwa oferenta:</w:t>
      </w:r>
    </w:p>
    <w:p w14:paraId="3B7FCF5C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Tytuł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090"/>
        <w:gridCol w:w="870"/>
        <w:gridCol w:w="660"/>
        <w:gridCol w:w="1890"/>
      </w:tblGrid>
      <w:tr w:rsidR="00261A10" w:rsidRPr="00261A10" w14:paraId="6B7F20BF" w14:textId="77777777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2D35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7F0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Kryterium oceny</w:t>
            </w:r>
          </w:p>
        </w:tc>
        <w:tc>
          <w:tcPr>
            <w:tcW w:w="1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1CB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Maksymalna liczba pkt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8B2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uzyskanych punktów</w:t>
            </w:r>
          </w:p>
        </w:tc>
      </w:tr>
      <w:tr w:rsidR="00261A10" w:rsidRPr="00261A10" w14:paraId="4327472A" w14:textId="77777777">
        <w:tc>
          <w:tcPr>
            <w:tcW w:w="5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8277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EBF3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Zawartość merytoryczna oferty:</w:t>
            </w:r>
          </w:p>
          <w:p w14:paraId="7EEBA48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spójność celu realizacji zadania określonego w ogłoszeniu i ofercie z zakresem rzeczowym zadania, harmonogramem i kosztorysem.</w:t>
            </w:r>
          </w:p>
        </w:tc>
        <w:tc>
          <w:tcPr>
            <w:tcW w:w="1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FA2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0-10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657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4CF72D5E" w14:textId="77777777">
        <w:tc>
          <w:tcPr>
            <w:tcW w:w="5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E90D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8CE8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Jakość wykonania zadania pod względem posiadanych wkładów rzeczowych, osobowych (w tym świadczeń wolontariuszy i pracy społecznej członków).</w:t>
            </w:r>
          </w:p>
        </w:tc>
        <w:tc>
          <w:tcPr>
            <w:tcW w:w="1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A3C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0-10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0011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1A3798B7" w14:textId="77777777">
        <w:tc>
          <w:tcPr>
            <w:tcW w:w="5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50B5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F64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uczestników objętych zadaniem:</w:t>
            </w:r>
          </w:p>
          <w:p w14:paraId="113C3F4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0-10 uczestników – 0 pkt</w:t>
            </w:r>
          </w:p>
          <w:p w14:paraId="4F53956D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11-50 uczestników – 5 pkt</w:t>
            </w:r>
          </w:p>
          <w:p w14:paraId="5498574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51-100 uczestników – 10 pkt</w:t>
            </w:r>
          </w:p>
          <w:p w14:paraId="73583E96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uczestników – 15 pkt</w:t>
            </w:r>
          </w:p>
        </w:tc>
        <w:tc>
          <w:tcPr>
            <w:tcW w:w="1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08DD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0-15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D03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6434AA7F" w14:textId="77777777">
        <w:tc>
          <w:tcPr>
            <w:tcW w:w="5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752D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313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Zakładane rezultaty realizacji zadania (zasięg oddziaływania, dostępność dla odbiorców)</w:t>
            </w:r>
          </w:p>
        </w:tc>
        <w:tc>
          <w:tcPr>
            <w:tcW w:w="1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CE9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0-15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98A8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570032A4" w14:textId="77777777">
        <w:tc>
          <w:tcPr>
            <w:tcW w:w="5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A63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BB9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Kalkulacja kosztów realizacji zadania:</w:t>
            </w:r>
          </w:p>
          <w:p w14:paraId="4B5046E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Zasadność przedstawionych we wniosku kosztów.</w:t>
            </w:r>
          </w:p>
        </w:tc>
        <w:tc>
          <w:tcPr>
            <w:tcW w:w="1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259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0-5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00D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08464890" w14:textId="77777777">
        <w:tc>
          <w:tcPr>
            <w:tcW w:w="5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B04B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0A9B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Adekwatność przewidywanych kosztów do założonych działań i efektów</w:t>
            </w:r>
          </w:p>
        </w:tc>
        <w:tc>
          <w:tcPr>
            <w:tcW w:w="1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C29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0-5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CC0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556DD121" w14:textId="77777777">
        <w:tc>
          <w:tcPr>
            <w:tcW w:w="5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7C14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D4D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Poprawność wyliczeń i przejrzystość budżetu</w:t>
            </w:r>
          </w:p>
        </w:tc>
        <w:tc>
          <w:tcPr>
            <w:tcW w:w="1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4A8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0-5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9BC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587B72CC" w14:textId="77777777">
        <w:tc>
          <w:tcPr>
            <w:tcW w:w="5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BEAB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A49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Udział środków własnych lub środków pochodzących z innych źródeł na realizację zadania:</w:t>
            </w:r>
          </w:p>
          <w:p w14:paraId="445672C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10% do 20% - 5 pkt</w:t>
            </w:r>
          </w:p>
          <w:p w14:paraId="437EE78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20,01% do 40% - 10 pkt</w:t>
            </w:r>
          </w:p>
          <w:p w14:paraId="76861E8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40,01% i powyżej – 15 pkt</w:t>
            </w:r>
          </w:p>
        </w:tc>
        <w:tc>
          <w:tcPr>
            <w:tcW w:w="1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F23F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0-15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E10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56CFBA75" w14:textId="77777777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E5FD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CCBD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Współzawodnictwo klubowe i aktywność:</w:t>
            </w:r>
          </w:p>
          <w:p w14:paraId="54F9407B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Osiągnięte wyniki w 2022 roku na szczeblu powiatowym wojewódzkim, krajowym.</w:t>
            </w:r>
          </w:p>
          <w:p w14:paraId="792B960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Aktywność i efektywność Klubów i Stowarzyszeń Sportowych na rynku lokalnym (liczba inicjatyw, ilość uczestników, dostępność)</w:t>
            </w:r>
          </w:p>
        </w:tc>
        <w:tc>
          <w:tcPr>
            <w:tcW w:w="1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B71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0-10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208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165CAD87" w14:textId="77777777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F04B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6CA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Doświadczenie oferenta:</w:t>
            </w:r>
          </w:p>
          <w:p w14:paraId="2D7707E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Doświadczenie podmiotu w realizacji zadań we współpracy z administracja publiczną (m.in. realizowane zadania, rzetelność i terminowość rozliczeń)</w:t>
            </w:r>
          </w:p>
        </w:tc>
        <w:tc>
          <w:tcPr>
            <w:tcW w:w="1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D65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0-10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C49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328A81B7" w14:textId="77777777">
        <w:tc>
          <w:tcPr>
            <w:tcW w:w="75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9DC7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E6C6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36D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69F1862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Minimalna liczba punktów rekomendująca ofertę do dofinansowania to: 60 pkt – brana jest pod uwagę średnia ocena członków komisji.</w:t>
      </w:r>
    </w:p>
    <w:p w14:paraId="20772558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Data sporządzenia:</w:t>
      </w:r>
    </w:p>
    <w:p w14:paraId="15E06E39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Podpis:</w:t>
      </w:r>
    </w:p>
    <w:p w14:paraId="023DFEC3" w14:textId="5DF13E99" w:rsidR="00261A10" w:rsidRDefault="00261A10" w:rsidP="00261A10"/>
    <w:p w14:paraId="0AFB4EC6" w14:textId="6609B794" w:rsidR="00261A10" w:rsidRDefault="00261A10" w:rsidP="00261A10"/>
    <w:p w14:paraId="1DD484B4" w14:textId="7CF3C25B" w:rsidR="00261A10" w:rsidRDefault="00261A10" w:rsidP="00261A10"/>
    <w:p w14:paraId="2E741C83" w14:textId="3776A661" w:rsidR="00261A10" w:rsidRDefault="00261A10" w:rsidP="00261A10"/>
    <w:p w14:paraId="5DD9BA71" w14:textId="04D26DC7" w:rsidR="00261A10" w:rsidRDefault="00261A10" w:rsidP="00261A10"/>
    <w:p w14:paraId="17CA0DEA" w14:textId="3D847A56" w:rsidR="00261A10" w:rsidRDefault="00261A10" w:rsidP="00261A10"/>
    <w:p w14:paraId="1E561527" w14:textId="67763FD3" w:rsidR="00261A10" w:rsidRDefault="00261A10" w:rsidP="00261A10"/>
    <w:p w14:paraId="74C84923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61A10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Karta oceny merytorycznej</w:t>
      </w:r>
    </w:p>
    <w:p w14:paraId="42AAC0FF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Nazwa oferenta :</w:t>
      </w:r>
    </w:p>
    <w:p w14:paraId="2BBAC517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Tytuł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5895"/>
        <w:gridCol w:w="1065"/>
        <w:gridCol w:w="1230"/>
        <w:gridCol w:w="1380"/>
      </w:tblGrid>
      <w:tr w:rsidR="00261A10" w:rsidRPr="00261A10" w14:paraId="4E9BFC77" w14:textId="77777777">
        <w:tc>
          <w:tcPr>
            <w:tcW w:w="510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BDA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A36F4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9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FF2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 oceny projektu</w:t>
            </w:r>
          </w:p>
          <w:p w14:paraId="4A79B836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(układ kryteriów oceny jest zgodny z ofertą)</w:t>
            </w:r>
          </w:p>
        </w:tc>
        <w:tc>
          <w:tcPr>
            <w:tcW w:w="106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D42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Skala punktowa</w:t>
            </w:r>
          </w:p>
        </w:tc>
        <w:tc>
          <w:tcPr>
            <w:tcW w:w="1230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6CA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</w:p>
          <w:p w14:paraId="4C4A411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uzyskanych</w:t>
            </w:r>
          </w:p>
          <w:p w14:paraId="57B05FE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punktów</w:t>
            </w:r>
          </w:p>
        </w:tc>
        <w:tc>
          <w:tcPr>
            <w:tcW w:w="138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27F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 oraz</w:t>
            </w:r>
          </w:p>
          <w:p w14:paraId="5819C1F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obowiązkowe</w:t>
            </w:r>
          </w:p>
          <w:p w14:paraId="6F321AC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  <w:p w14:paraId="7039670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 </w:t>
            </w: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 pkt</w:t>
            </w:r>
          </w:p>
          <w:p w14:paraId="65318C2B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(dot. kryteriów</w:t>
            </w:r>
          </w:p>
          <w:p w14:paraId="38DB42B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I,II,III)</w:t>
            </w:r>
          </w:p>
        </w:tc>
      </w:tr>
      <w:tr w:rsidR="00261A10" w:rsidRPr="00261A10" w14:paraId="680D3AB6" w14:textId="77777777">
        <w:tc>
          <w:tcPr>
            <w:tcW w:w="10080" w:type="dxa"/>
            <w:gridSpan w:val="5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36B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I. Szczegółowy zakres rzeczowy zadania publicznego (dotyczy pkt III oferty):</w:t>
            </w:r>
          </w:p>
        </w:tc>
      </w:tr>
      <w:tr w:rsidR="00261A10" w:rsidRPr="00261A10" w14:paraId="28C3DBDF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3A5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473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Realizacja zadania jest uzasadniona i celowa</w:t>
            </w:r>
          </w:p>
          <w:p w14:paraId="5318FAF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(tj. odpowiada na potrzeby odbiorców, cele są jasno określone, mierzalne i realne)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B41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0-3</w:t>
            </w:r>
          </w:p>
          <w:p w14:paraId="3F46E40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 w:val="restart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665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Max:</w:t>
            </w:r>
          </w:p>
          <w:p w14:paraId="3A0E18D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700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1621ACBC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6CD7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5CED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Działania zostały dobrane zgodnie z celem i odpowiednio zaplanowane w harmonogramie</w:t>
            </w:r>
          </w:p>
          <w:p w14:paraId="292DAC68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(m. in. są wykonalne, atrakcyjne; gwarantowana jest wysoka jakość zadania)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ED7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0-3</w:t>
            </w:r>
          </w:p>
          <w:p w14:paraId="0E12E134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46F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E2C6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1542C259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63D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FEA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Rezultaty realizacji zadania wskazują na zasadność jego realizacji</w:t>
            </w:r>
          </w:p>
          <w:p w14:paraId="2F98758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(zostały wymienione efekty jakościowe i ilościowe włącznie z podaniem wartości liczbowych; przewidywany efekt jest </w:t>
            </w:r>
            <w:proofErr w:type="spellStart"/>
            <w:r w:rsidRPr="00261A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trwały;wykonanie</w:t>
            </w:r>
            <w:proofErr w:type="spellEnd"/>
            <w:r w:rsidRPr="00261A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zadania będzie miało wpływ na poprawę /zmianę sytuacji odbiorców; zadanie będzie kontynuowane w latach następnych )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8C5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0-3</w:t>
            </w:r>
          </w:p>
          <w:p w14:paraId="15D2C13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8D34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EF44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08C0F7B4" w14:textId="77777777">
        <w:tc>
          <w:tcPr>
            <w:tcW w:w="10080" w:type="dxa"/>
            <w:gridSpan w:val="5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7E1D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II. Kalkulacja przewidywanych kosztów realizacji zadania publicznego (dotyczy pkt IV oferty):</w:t>
            </w:r>
          </w:p>
        </w:tc>
      </w:tr>
      <w:tr w:rsidR="00261A10" w:rsidRPr="00261A10" w14:paraId="65B4BBFC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6DB5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B73B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Koszt realizacji zadania został dobrze oszacowany, kosztorys jest spójny z harmonogramem </w:t>
            </w:r>
            <w:r w:rsidRPr="00261A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(m.in. budżet jest realny w stosunku do zadania, nie jest zawyżony/zaniżony, wydatki są konieczne i uzasadnione, wysokość wkładu własnego uwzględnia udział środków finansowych własnych lub pozyskanych z innych źródeł)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43A6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0-4</w:t>
            </w:r>
          </w:p>
          <w:p w14:paraId="6A2622D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 w:val="restart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EB9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Max:</w:t>
            </w:r>
          </w:p>
          <w:p w14:paraId="74E4F21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692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29075952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AE2D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E94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Kalkulacja kosztów jest przejrzysta i szczegółowa</w:t>
            </w:r>
          </w:p>
          <w:p w14:paraId="004D6A4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(budżet jest czytelny, jasny, poszczególne pozycje budżetu są dostatecznie opisane, budżet nie zawiera błędów rachunkowych)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9CFB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0-3</w:t>
            </w:r>
          </w:p>
          <w:p w14:paraId="00DA2BF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8DD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9AB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355AB38C" w14:textId="77777777">
        <w:tc>
          <w:tcPr>
            <w:tcW w:w="10080" w:type="dxa"/>
            <w:gridSpan w:val="5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60A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III. Inne wybrane informacje dotyczące zadania (dotyczy pkt V oferty):</w:t>
            </w:r>
          </w:p>
        </w:tc>
      </w:tr>
      <w:tr w:rsidR="00261A10" w:rsidRPr="00261A10" w14:paraId="7B4855E7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C345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1DD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Kadra biorąca udział w realizacji zadania oraz zasoby rzeczowe </w:t>
            </w: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wykorzystane do jego realizacji gwarantują jego wysoką jakość. Realizacja zadania przewiduje udział wolontariuszy </w:t>
            </w:r>
            <w:r w:rsidRPr="00261A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(m.in. kwalifikacje osób zatrudnionych, liczba i przygotowanie osób</w:t>
            </w:r>
          </w:p>
          <w:p w14:paraId="4FEC5B0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współpracujących, wolontariuszy, członków organizacji)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3BF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0-4</w:t>
            </w:r>
          </w:p>
          <w:p w14:paraId="55006E8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 w:val="restart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9A3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Max:</w:t>
            </w:r>
          </w:p>
          <w:p w14:paraId="15323A6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3B28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7B8BCE2B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801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F84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realizacji zadania pozyskano partnerów – inne organizacje, instytucje, samorządy, określono ich rolę.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9FC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0-2</w:t>
            </w:r>
          </w:p>
          <w:p w14:paraId="645101D7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7FE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AE5B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5F5FB758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443A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3419B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Organizacja ma doświadczenie w realizacji podobnych zadań (lub jej członkowie/wolontariusze/kadra).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BDA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0-2</w:t>
            </w:r>
          </w:p>
          <w:p w14:paraId="7060DAE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C57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8B334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65E28EC0" w14:textId="77777777">
        <w:tc>
          <w:tcPr>
            <w:tcW w:w="10080" w:type="dxa"/>
            <w:gridSpan w:val="5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828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IV. Dodatkowe kryteria:</w:t>
            </w:r>
          </w:p>
        </w:tc>
      </w:tr>
      <w:tr w:rsidR="00261A10" w:rsidRPr="00261A10" w14:paraId="142CE49F" w14:textId="77777777">
        <w:tc>
          <w:tcPr>
            <w:tcW w:w="510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3DAE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95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258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Ogólna ocena oferty: poszczególne części oferty są ze sobą spójne, </w:t>
            </w:r>
          </w:p>
          <w:p w14:paraId="750FC79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oferta jest przejrzysta, wynika z opisu zadań w ogłoszeniu</w:t>
            </w:r>
          </w:p>
        </w:tc>
        <w:tc>
          <w:tcPr>
            <w:tcW w:w="1065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157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0-3</w:t>
            </w:r>
          </w:p>
        </w:tc>
        <w:tc>
          <w:tcPr>
            <w:tcW w:w="1230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ABD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AFC5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4929DE16" w14:textId="77777777">
        <w:tc>
          <w:tcPr>
            <w:tcW w:w="510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694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95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8CA5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konkursowym</w:t>
            </w:r>
          </w:p>
        </w:tc>
        <w:tc>
          <w:tcPr>
            <w:tcW w:w="1065" w:type="dxa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9253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41B6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Max:</w:t>
            </w:r>
          </w:p>
          <w:p w14:paraId="2E2CA881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80" w:type="dxa"/>
            <w:tcBorders>
              <w:top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17F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42B1FE89" w14:textId="77777777">
        <w:tc>
          <w:tcPr>
            <w:tcW w:w="51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CD08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9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B90FC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Realizacja zadania angażuje bądź skierowana jest do społeczności lokalnych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EEA8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0-3</w:t>
            </w:r>
          </w:p>
          <w:p w14:paraId="6C519E7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1230" w:type="dxa"/>
            <w:vMerge/>
            <w:tcBorders>
              <w:top w:val="single" w:sz="2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0EC0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A8A2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61A10" w:rsidRPr="00261A10" w14:paraId="51E91A8E" w14:textId="77777777">
        <w:tc>
          <w:tcPr>
            <w:tcW w:w="6405" w:type="dxa"/>
            <w:gridSpan w:val="2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EB2D9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1A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Max: 30 RAZEM:</w:t>
            </w:r>
          </w:p>
        </w:tc>
        <w:tc>
          <w:tcPr>
            <w:tcW w:w="1065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09F2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5DF4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600F" w14:textId="77777777" w:rsidR="00261A10" w:rsidRPr="00261A10" w:rsidRDefault="00261A10" w:rsidP="0026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6ACA435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Minimalna liczba punktów rekomendująca ofertę do dofinansowania to: 14 pkt - brana jest pod uwagę średnia ocen członków komisji.</w:t>
      </w:r>
    </w:p>
    <w:p w14:paraId="5824714D" w14:textId="77777777" w:rsidR="00261A10" w:rsidRPr="00261A10" w:rsidRDefault="00261A10" w:rsidP="00261A10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261A10">
        <w:rPr>
          <w:rFonts w:ascii="Times New Roman" w:eastAsia="Times New Roman" w:hAnsi="Times New Roman" w:cs="Times New Roman"/>
          <w:lang w:eastAsia="pl-PL"/>
        </w:rPr>
        <w:t>Lidzbark Warmiński, dnia</w:t>
      </w:r>
      <w:r w:rsidRPr="00261A10">
        <w:rPr>
          <w:rFonts w:ascii="Times New Roman" w:eastAsia="Times New Roman" w:hAnsi="Times New Roman" w:cs="Times New Roman"/>
          <w:lang w:eastAsia="pl-PL"/>
        </w:rPr>
        <w:tab/>
      </w:r>
      <w:r w:rsidRPr="00261A10">
        <w:rPr>
          <w:rFonts w:ascii="Times New Roman" w:eastAsia="Times New Roman" w:hAnsi="Times New Roman" w:cs="Times New Roman"/>
          <w:lang w:eastAsia="pl-PL"/>
        </w:rPr>
        <w:tab/>
      </w:r>
      <w:r w:rsidRPr="00261A10">
        <w:rPr>
          <w:rFonts w:ascii="Times New Roman" w:eastAsia="Times New Roman" w:hAnsi="Times New Roman" w:cs="Times New Roman"/>
          <w:lang w:eastAsia="pl-PL"/>
        </w:rPr>
        <w:tab/>
      </w:r>
      <w:r w:rsidRPr="00261A10">
        <w:rPr>
          <w:rFonts w:ascii="Times New Roman" w:eastAsia="Times New Roman" w:hAnsi="Times New Roman" w:cs="Times New Roman"/>
          <w:lang w:eastAsia="pl-PL"/>
        </w:rPr>
        <w:tab/>
      </w:r>
      <w:r w:rsidRPr="00261A10">
        <w:rPr>
          <w:rFonts w:ascii="Times New Roman" w:eastAsia="Times New Roman" w:hAnsi="Times New Roman" w:cs="Times New Roman"/>
          <w:lang w:eastAsia="pl-PL"/>
        </w:rPr>
        <w:tab/>
      </w:r>
      <w:r w:rsidRPr="00261A10">
        <w:rPr>
          <w:rFonts w:ascii="Times New Roman" w:eastAsia="Times New Roman" w:hAnsi="Times New Roman" w:cs="Times New Roman"/>
          <w:lang w:eastAsia="pl-PL"/>
        </w:rPr>
        <w:tab/>
      </w:r>
      <w:r w:rsidRPr="00261A10">
        <w:rPr>
          <w:rFonts w:ascii="Times New Roman" w:eastAsia="Times New Roman" w:hAnsi="Times New Roman" w:cs="Times New Roman"/>
          <w:lang w:eastAsia="pl-PL"/>
        </w:rPr>
        <w:tab/>
        <w:t>Podpis:</w:t>
      </w:r>
    </w:p>
    <w:p w14:paraId="3E7B6682" w14:textId="77777777" w:rsidR="00261A10" w:rsidRDefault="00261A10" w:rsidP="00261A10"/>
    <w:sectPr w:rsidR="0026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10"/>
    <w:rsid w:val="00261A10"/>
    <w:rsid w:val="00F2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A8C8"/>
  <w15:chartTrackingRefBased/>
  <w15:docId w15:val="{9471E3EF-AF85-4935-B900-EB95CDCD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61A10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1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onyszk@lidzbark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www.bip.lidzbark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lidzbarkw.pl" TargetMode="External"/><Relationship Id="rId5" Type="http://schemas.openxmlformats.org/officeDocument/2006/relationships/hyperlink" Target="www.lidzbarkw.pl" TargetMode="External"/><Relationship Id="rId10" Type="http://schemas.openxmlformats.org/officeDocument/2006/relationships/theme" Target="theme/theme1.xml"/><Relationship Id="rId4" Type="http://schemas.openxmlformats.org/officeDocument/2006/relationships/hyperlink" Target="www.bip.lidzbarkw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2285</Words>
  <Characters>13712</Characters>
  <Application>Microsoft Office Word</Application>
  <DocSecurity>0</DocSecurity>
  <Lines>114</Lines>
  <Paragraphs>31</Paragraphs>
  <ScaleCrop>false</ScaleCrop>
  <Company/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Onyszk</dc:creator>
  <cp:keywords/>
  <dc:description/>
  <cp:lastModifiedBy>Kamil Onyszk</cp:lastModifiedBy>
  <cp:revision>1</cp:revision>
  <dcterms:created xsi:type="dcterms:W3CDTF">2023-01-27T07:19:00Z</dcterms:created>
  <dcterms:modified xsi:type="dcterms:W3CDTF">2023-01-27T07:21:00Z</dcterms:modified>
</cp:coreProperties>
</file>