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69BD" w14:textId="77777777" w:rsidR="00B72249" w:rsidRPr="00C67CCD" w:rsidRDefault="00B72249" w:rsidP="00B72249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67CCD">
        <w:rPr>
          <w:rFonts w:ascii="Arial" w:hAnsi="Arial" w:cs="Arial"/>
          <w:b/>
          <w:noProof/>
          <w:color w:val="auto"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C03370B" wp14:editId="32638447">
            <wp:simplePos x="0" y="0"/>
            <wp:positionH relativeFrom="column">
              <wp:posOffset>4842251</wp:posOffset>
            </wp:positionH>
            <wp:positionV relativeFrom="paragraph">
              <wp:posOffset>-221537</wp:posOffset>
            </wp:positionV>
            <wp:extent cx="504825" cy="590550"/>
            <wp:effectExtent l="0" t="0" r="9525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CCD">
        <w:rPr>
          <w:rFonts w:ascii="Arial" w:hAnsi="Arial" w:cs="Arial"/>
          <w:b/>
          <w:color w:val="auto"/>
          <w:sz w:val="20"/>
          <w:szCs w:val="20"/>
        </w:rPr>
        <w:t>BURMISTRZ LIDZBARKA WARMIŃSKIEGO</w:t>
      </w:r>
    </w:p>
    <w:p w14:paraId="362F48A9" w14:textId="77777777" w:rsidR="00B72249" w:rsidRPr="00C67CCD" w:rsidRDefault="00B72249" w:rsidP="00B72249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67CCD">
        <w:rPr>
          <w:rFonts w:ascii="Arial" w:hAnsi="Arial" w:cs="Arial"/>
          <w:b/>
          <w:color w:val="auto"/>
          <w:sz w:val="20"/>
          <w:szCs w:val="20"/>
        </w:rPr>
        <w:t xml:space="preserve"> OGŁASZA</w:t>
      </w:r>
    </w:p>
    <w:p w14:paraId="4F033C6F" w14:textId="651193F7" w:rsidR="00B72249" w:rsidRPr="00C67CCD" w:rsidRDefault="00B72249" w:rsidP="00B72249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DRUGI</w:t>
      </w:r>
      <w:r w:rsidRPr="00C67CCD">
        <w:rPr>
          <w:rFonts w:ascii="Arial" w:hAnsi="Arial" w:cs="Arial"/>
          <w:b/>
          <w:color w:val="auto"/>
          <w:sz w:val="20"/>
          <w:szCs w:val="20"/>
        </w:rPr>
        <w:t xml:space="preserve"> PRZETARG </w:t>
      </w:r>
      <w:r>
        <w:rPr>
          <w:rFonts w:ascii="Arial" w:hAnsi="Arial" w:cs="Arial"/>
          <w:b/>
          <w:color w:val="auto"/>
          <w:sz w:val="20"/>
          <w:szCs w:val="20"/>
        </w:rPr>
        <w:t>USTNY</w:t>
      </w:r>
      <w:r w:rsidRPr="00C67CCD">
        <w:rPr>
          <w:rFonts w:ascii="Arial" w:hAnsi="Arial" w:cs="Arial"/>
          <w:b/>
          <w:color w:val="auto"/>
          <w:sz w:val="20"/>
          <w:szCs w:val="20"/>
        </w:rPr>
        <w:t xml:space="preserve"> NIEOGRANICZONY</w:t>
      </w:r>
    </w:p>
    <w:p w14:paraId="4A323B46" w14:textId="77777777" w:rsidR="00B72249" w:rsidRPr="00C67CCD" w:rsidRDefault="00B72249" w:rsidP="00B72249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67CCD">
        <w:rPr>
          <w:rFonts w:ascii="Arial" w:hAnsi="Arial" w:cs="Arial"/>
          <w:b/>
          <w:color w:val="auto"/>
          <w:sz w:val="20"/>
          <w:szCs w:val="20"/>
        </w:rPr>
        <w:t xml:space="preserve">na </w:t>
      </w:r>
      <w:r>
        <w:rPr>
          <w:rFonts w:ascii="Arial" w:hAnsi="Arial" w:cs="Arial"/>
          <w:b/>
          <w:color w:val="auto"/>
          <w:sz w:val="20"/>
          <w:szCs w:val="20"/>
        </w:rPr>
        <w:t>sprzedaż</w:t>
      </w:r>
      <w:r w:rsidRPr="00C67CCD">
        <w:rPr>
          <w:rFonts w:ascii="Arial" w:hAnsi="Arial" w:cs="Arial"/>
          <w:b/>
          <w:color w:val="auto"/>
          <w:sz w:val="20"/>
          <w:szCs w:val="20"/>
        </w:rPr>
        <w:t xml:space="preserve"> nieruchomości niezabudowanej</w:t>
      </w:r>
    </w:p>
    <w:p w14:paraId="0418DB2D" w14:textId="77777777" w:rsidR="00B72249" w:rsidRPr="00C67CCD" w:rsidRDefault="00B72249" w:rsidP="00B72249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67CCD">
        <w:rPr>
          <w:rFonts w:ascii="Arial" w:hAnsi="Arial" w:cs="Arial"/>
          <w:b/>
          <w:color w:val="auto"/>
          <w:sz w:val="20"/>
          <w:szCs w:val="20"/>
        </w:rPr>
        <w:t>położonej na terenie miasta Lidzbark Warmiński przy ul. Leśnej</w:t>
      </w:r>
    </w:p>
    <w:p w14:paraId="489D12A8" w14:textId="77777777" w:rsidR="00B72249" w:rsidRPr="00C67CCD" w:rsidRDefault="00B72249" w:rsidP="00B72249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4CE1918B" w14:textId="77777777" w:rsidR="00B72249" w:rsidRPr="00C67CCD" w:rsidRDefault="00B72249" w:rsidP="00B72249">
      <w:pPr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4996B86" w14:textId="77777777" w:rsidR="00B72249" w:rsidRPr="000E7DB5" w:rsidRDefault="00B72249" w:rsidP="00B72249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E7DB5">
        <w:rPr>
          <w:rFonts w:ascii="Arial" w:hAnsi="Arial" w:cs="Arial"/>
          <w:b/>
          <w:color w:val="auto"/>
          <w:sz w:val="22"/>
          <w:szCs w:val="22"/>
        </w:rPr>
        <w:t>Przedmiotem przetargu jest działka położona przy ulicy Leśnej oznaczona w obrębie 11 numerem ewidencyjnym 124 o powierzchni 5099m</w:t>
      </w:r>
      <w:r w:rsidRPr="000E7DB5">
        <w:rPr>
          <w:rFonts w:ascii="Arial" w:hAnsi="Arial" w:cs="Arial"/>
          <w:b/>
          <w:color w:val="auto"/>
          <w:sz w:val="22"/>
          <w:szCs w:val="22"/>
          <w:vertAlign w:val="superscript"/>
        </w:rPr>
        <w:t>2</w:t>
      </w:r>
      <w:r w:rsidRPr="000E7DB5">
        <w:rPr>
          <w:rFonts w:ascii="Arial" w:hAnsi="Arial" w:cs="Arial"/>
          <w:b/>
          <w:color w:val="auto"/>
          <w:sz w:val="22"/>
          <w:szCs w:val="22"/>
        </w:rPr>
        <w:t xml:space="preserve">, zapisana w KW Nr </w:t>
      </w:r>
      <w:r w:rsidRPr="000E7DB5">
        <w:rPr>
          <w:rStyle w:val="Pogrubienie"/>
          <w:rFonts w:ascii="Arial" w:hAnsi="Arial" w:cs="Arial"/>
          <w:sz w:val="22"/>
          <w:szCs w:val="22"/>
        </w:rPr>
        <w:t>OL1L/00015067/5.</w:t>
      </w:r>
    </w:p>
    <w:p w14:paraId="0CBEA7FC" w14:textId="77777777" w:rsidR="00B72249" w:rsidRDefault="00B72249" w:rsidP="00B72249">
      <w:pPr>
        <w:ind w:left="142"/>
        <w:jc w:val="both"/>
        <w:rPr>
          <w:rFonts w:ascii="Arial" w:eastAsia="Lucida Sans Unicode" w:hAnsi="Arial" w:cs="Arial"/>
          <w:bCs/>
          <w:sz w:val="22"/>
          <w:szCs w:val="22"/>
          <w:lang w:eastAsia="pl-PL" w:bidi="ar-SA"/>
        </w:rPr>
      </w:pPr>
    </w:p>
    <w:p w14:paraId="093F19C9" w14:textId="3E9C8E9D" w:rsidR="00B72249" w:rsidRPr="00D4085F" w:rsidRDefault="00B72249" w:rsidP="00B72249">
      <w:pPr>
        <w:ind w:left="284"/>
        <w:jc w:val="both"/>
        <w:rPr>
          <w:rFonts w:ascii="Arial" w:eastAsia="Lucida Sans Unicode" w:hAnsi="Arial" w:cs="Arial"/>
          <w:bCs/>
          <w:sz w:val="22"/>
          <w:szCs w:val="22"/>
          <w:lang w:eastAsia="pl-PL" w:bidi="ar-SA"/>
        </w:rPr>
      </w:pPr>
      <w:r w:rsidRPr="00D4085F">
        <w:rPr>
          <w:rFonts w:ascii="Arial" w:eastAsia="Lucida Sans Unicode" w:hAnsi="Arial" w:cs="Arial"/>
          <w:bCs/>
          <w:sz w:val="22"/>
          <w:szCs w:val="22"/>
          <w:lang w:eastAsia="pl-PL" w:bidi="ar-SA"/>
        </w:rPr>
        <w:t>Działka niezabudowana o kształcie regularnym, nieogrodzona. Teren nieruchomości ze spadkiem w kierunku północno-zachodnim, porośnięty drzewami i krzewami. Bezpośrednie sąsiedztwo nieruchomości stanowią tereny niezabudowane - las.</w:t>
      </w:r>
      <w:r w:rsidR="001B2A8E">
        <w:rPr>
          <w:rFonts w:ascii="Arial" w:eastAsia="Lucida Sans Unicode" w:hAnsi="Arial" w:cs="Arial"/>
          <w:bCs/>
          <w:sz w:val="22"/>
          <w:szCs w:val="22"/>
          <w:lang w:eastAsia="pl-PL" w:bidi="ar-SA"/>
        </w:rPr>
        <w:t xml:space="preserve"> Dostęp do uzbrojenia                  w zasięgu.</w:t>
      </w:r>
    </w:p>
    <w:p w14:paraId="54CCE014" w14:textId="77777777" w:rsidR="00B72249" w:rsidRPr="00C67CCD" w:rsidRDefault="00B72249" w:rsidP="00B72249">
      <w:pPr>
        <w:pStyle w:val="Akapitzlist"/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2BD319C" w14:textId="77777777" w:rsidR="00B72249" w:rsidRPr="00C67CCD" w:rsidRDefault="00B72249" w:rsidP="00B72249">
      <w:pPr>
        <w:pStyle w:val="Akapitzlis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67CCD">
        <w:rPr>
          <w:rFonts w:ascii="Arial" w:hAnsi="Arial" w:cs="Arial"/>
          <w:bCs/>
          <w:color w:val="auto"/>
          <w:sz w:val="22"/>
          <w:szCs w:val="22"/>
        </w:rPr>
        <w:t>Nieruchomość znajduje się w strefie A ochrony uzdrowiskowej.</w:t>
      </w:r>
    </w:p>
    <w:p w14:paraId="3F251F6A" w14:textId="77777777" w:rsidR="00B72249" w:rsidRDefault="00B72249" w:rsidP="00B72249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</w:pPr>
    </w:p>
    <w:p w14:paraId="0E32F503" w14:textId="7CFA827C" w:rsidR="00B72249" w:rsidRPr="00C67CCD" w:rsidRDefault="001B2A8E" w:rsidP="00B72249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 xml:space="preserve">Nieruchomość stanowi własność Gminy Miejskiej Lidzbark Warmiński i </w:t>
      </w:r>
      <w:r w:rsidR="00B72249" w:rsidRPr="00C67CCD"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 xml:space="preserve">nie jest obciążona ciężarami </w:t>
      </w:r>
      <w:r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 xml:space="preserve">oraz </w:t>
      </w:r>
      <w:r w:rsidR="00B72249" w:rsidRPr="00C67CCD"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 xml:space="preserve">hipotekami, nie toczy się wobec niej postępowanie administracyjne dotyczące prawidłowości jej nabycia przez </w:t>
      </w:r>
      <w:r w:rsidR="00B72249"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>G</w:t>
      </w:r>
      <w:r w:rsidR="00B72249" w:rsidRPr="00C67CCD">
        <w:rPr>
          <w:rFonts w:ascii="Arial" w:eastAsia="Calibri" w:hAnsi="Arial" w:cs="Arial"/>
          <w:bCs/>
          <w:color w:val="auto"/>
          <w:sz w:val="22"/>
          <w:szCs w:val="22"/>
          <w:lang w:eastAsia="pl-PL"/>
        </w:rPr>
        <w:t>minę.</w:t>
      </w:r>
    </w:p>
    <w:p w14:paraId="53EE1CDA" w14:textId="77777777" w:rsidR="00B72249" w:rsidRPr="00C67CCD" w:rsidRDefault="00B72249" w:rsidP="00B72249">
      <w:pPr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67CCD">
        <w:rPr>
          <w:rFonts w:ascii="Arial" w:hAnsi="Arial" w:cs="Arial"/>
          <w:bCs/>
          <w:color w:val="auto"/>
          <w:sz w:val="22"/>
          <w:szCs w:val="22"/>
        </w:rPr>
        <w:t xml:space="preserve">  </w:t>
      </w:r>
    </w:p>
    <w:p w14:paraId="70D5A9D7" w14:textId="77777777" w:rsidR="00B72249" w:rsidRPr="00C67CCD" w:rsidRDefault="00B72249" w:rsidP="00B72249">
      <w:pPr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67CCD">
        <w:rPr>
          <w:rFonts w:ascii="Arial" w:hAnsi="Arial" w:cs="Arial"/>
          <w:bCs/>
          <w:color w:val="auto"/>
          <w:sz w:val="22"/>
          <w:szCs w:val="22"/>
        </w:rPr>
        <w:t>Działka nr 11-124 ma dostęp do drogi publicznej – ul. Leśna działka nr 10-99/2.</w:t>
      </w:r>
    </w:p>
    <w:p w14:paraId="4FE1845B" w14:textId="77777777" w:rsidR="00B72249" w:rsidRPr="00C67CCD" w:rsidRDefault="00B72249" w:rsidP="00B72249">
      <w:pPr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99F7C97" w14:textId="1236AE9F" w:rsidR="00B72249" w:rsidRPr="00D4085F" w:rsidRDefault="00B72249" w:rsidP="00B72249">
      <w:pPr>
        <w:widowControl/>
        <w:ind w:left="284"/>
        <w:jc w:val="both"/>
        <w:rPr>
          <w:rFonts w:ascii="Arial" w:eastAsia="Lucida Sans Unicode" w:hAnsi="Arial" w:cs="Arial"/>
          <w:sz w:val="22"/>
          <w:szCs w:val="22"/>
          <w:lang w:eastAsia="pl-PL" w:bidi="ar-SA"/>
        </w:rPr>
      </w:pPr>
      <w:r w:rsidRPr="00D4085F">
        <w:rPr>
          <w:rFonts w:ascii="Arial" w:eastAsia="Lucida Sans Unicode" w:hAnsi="Arial" w:cs="Arial"/>
          <w:b/>
          <w:sz w:val="22"/>
          <w:szCs w:val="22"/>
          <w:lang w:eastAsia="pl-PL" w:bidi="ar-SA"/>
        </w:rPr>
        <w:t xml:space="preserve">Cena </w:t>
      </w:r>
      <w:r>
        <w:rPr>
          <w:rFonts w:ascii="Arial" w:eastAsia="Lucida Sans Unicode" w:hAnsi="Arial" w:cs="Arial"/>
          <w:b/>
          <w:sz w:val="22"/>
          <w:szCs w:val="22"/>
          <w:lang w:eastAsia="pl-PL" w:bidi="ar-SA"/>
        </w:rPr>
        <w:t xml:space="preserve">wywoławcza </w:t>
      </w:r>
      <w:r w:rsidRPr="00D4085F">
        <w:rPr>
          <w:rFonts w:ascii="Arial" w:eastAsia="Lucida Sans Unicode" w:hAnsi="Arial" w:cs="Arial"/>
          <w:b/>
          <w:sz w:val="22"/>
          <w:szCs w:val="22"/>
          <w:lang w:eastAsia="pl-PL" w:bidi="ar-SA"/>
        </w:rPr>
        <w:t xml:space="preserve">nieruchomości – </w:t>
      </w:r>
      <w:bookmarkStart w:id="0" w:name="_Hlk111797490"/>
      <w:r w:rsidR="00C6530E">
        <w:rPr>
          <w:rFonts w:ascii="Arial" w:eastAsia="Lucida Sans Unicode" w:hAnsi="Arial" w:cs="Arial"/>
          <w:b/>
          <w:sz w:val="22"/>
          <w:szCs w:val="22"/>
          <w:lang w:eastAsia="pl-PL" w:bidi="ar-SA"/>
        </w:rPr>
        <w:t>269.613</w:t>
      </w:r>
      <w:r w:rsidRPr="00D4085F">
        <w:rPr>
          <w:rFonts w:ascii="Arial" w:eastAsia="Lucida Sans Unicode" w:hAnsi="Arial" w:cs="Arial"/>
          <w:b/>
          <w:sz w:val="22"/>
          <w:szCs w:val="22"/>
          <w:lang w:eastAsia="pl-PL" w:bidi="ar-SA"/>
        </w:rPr>
        <w:t xml:space="preserve">,00zł </w:t>
      </w:r>
      <w:bookmarkStart w:id="1" w:name="_Hlk111797519"/>
      <w:bookmarkEnd w:id="0"/>
      <w:r w:rsidRPr="00D4085F">
        <w:rPr>
          <w:rFonts w:ascii="Arial" w:eastAsia="Lucida Sans Unicode" w:hAnsi="Arial" w:cs="Arial"/>
          <w:sz w:val="22"/>
          <w:szCs w:val="22"/>
          <w:lang w:eastAsia="pl-PL" w:bidi="ar-SA"/>
        </w:rPr>
        <w:t xml:space="preserve">(słownie: dwieście </w:t>
      </w:r>
      <w:r w:rsidR="00C6530E">
        <w:rPr>
          <w:rFonts w:ascii="Arial" w:eastAsia="Lucida Sans Unicode" w:hAnsi="Arial" w:cs="Arial"/>
          <w:sz w:val="22"/>
          <w:szCs w:val="22"/>
          <w:lang w:eastAsia="pl-PL" w:bidi="ar-SA"/>
        </w:rPr>
        <w:t xml:space="preserve">sześćdziesiąt dziewięć tysięcy sześćset trzynaście złotych </w:t>
      </w:r>
      <w:r w:rsidRPr="00D4085F">
        <w:rPr>
          <w:rFonts w:ascii="Arial" w:eastAsia="Lucida Sans Unicode" w:hAnsi="Arial" w:cs="Arial"/>
          <w:sz w:val="22"/>
          <w:szCs w:val="22"/>
          <w:lang w:eastAsia="pl-PL" w:bidi="ar-SA"/>
        </w:rPr>
        <w:t>00/100)</w:t>
      </w:r>
      <w:bookmarkEnd w:id="1"/>
    </w:p>
    <w:p w14:paraId="167B650E" w14:textId="77777777" w:rsidR="00B72249" w:rsidRPr="00C67CCD" w:rsidRDefault="00B72249" w:rsidP="00B72249">
      <w:pPr>
        <w:pStyle w:val="Akapitzlist"/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6E08668" w14:textId="77777777" w:rsidR="00B72249" w:rsidRPr="00C67CCD" w:rsidRDefault="00B72249" w:rsidP="00B72249">
      <w:pPr>
        <w:widowControl/>
        <w:ind w:left="284"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>
        <w:rPr>
          <w:rFonts w:ascii="Arial" w:eastAsia="Lucida Sans Unicode" w:hAnsi="Arial" w:cs="Arial"/>
          <w:sz w:val="22"/>
          <w:szCs w:val="22"/>
          <w:lang w:bidi="ar-SA"/>
        </w:rPr>
        <w:t>Działka sprzedawana jest na własność, do ceny wylicytowanej</w:t>
      </w:r>
      <w:r w:rsidRPr="00C67CCD">
        <w:rPr>
          <w:rFonts w:ascii="Arial" w:eastAsia="Lucida Sans Unicode" w:hAnsi="Arial" w:cs="Arial"/>
          <w:sz w:val="22"/>
          <w:szCs w:val="22"/>
          <w:lang w:bidi="ar-SA"/>
        </w:rPr>
        <w:t xml:space="preserve"> doliczony zostanie podatek VAT w wysokości 23%. Od części oznaczonej symbolem 1ZL – lasy, podatek VAT nie będzie naliczany.</w:t>
      </w:r>
    </w:p>
    <w:p w14:paraId="3E90FFB9" w14:textId="77777777" w:rsidR="00B72249" w:rsidRPr="00C67CCD" w:rsidRDefault="00B72249" w:rsidP="00B72249">
      <w:pPr>
        <w:pStyle w:val="Akapitzlist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BAF4209" w14:textId="47C94F42" w:rsidR="00B72249" w:rsidRPr="00C67CCD" w:rsidRDefault="00B72249" w:rsidP="00B72249">
      <w:pPr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67CCD">
        <w:rPr>
          <w:rFonts w:ascii="Arial" w:hAnsi="Arial" w:cs="Arial"/>
          <w:b/>
          <w:color w:val="auto"/>
          <w:sz w:val="22"/>
          <w:szCs w:val="22"/>
        </w:rPr>
        <w:t xml:space="preserve">Wysokość wadium: 30.000,00zł </w:t>
      </w:r>
      <w:r w:rsidRPr="00C67CCD">
        <w:rPr>
          <w:rFonts w:ascii="Arial" w:hAnsi="Arial" w:cs="Arial"/>
          <w:bCs/>
          <w:color w:val="auto"/>
          <w:sz w:val="22"/>
          <w:szCs w:val="22"/>
        </w:rPr>
        <w:t xml:space="preserve">(słownie: trzydzieści tysięcy złotych 00/100) </w:t>
      </w:r>
      <w:r w:rsidRPr="00C67CCD">
        <w:rPr>
          <w:rFonts w:ascii="Arial" w:hAnsi="Arial" w:cs="Arial"/>
          <w:b/>
          <w:color w:val="auto"/>
          <w:sz w:val="22"/>
          <w:szCs w:val="22"/>
        </w:rPr>
        <w:t>należy wpłacić</w:t>
      </w:r>
      <w:r w:rsidRPr="00C67CC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67CCD">
        <w:rPr>
          <w:rStyle w:val="Pogrubienie"/>
          <w:rFonts w:ascii="Arial" w:hAnsi="Arial" w:cs="Arial"/>
          <w:color w:val="auto"/>
          <w:sz w:val="22"/>
          <w:szCs w:val="22"/>
        </w:rPr>
        <w:t xml:space="preserve">do dnia </w:t>
      </w:r>
      <w:r>
        <w:rPr>
          <w:rStyle w:val="Pogrubienie"/>
          <w:rFonts w:ascii="Arial" w:hAnsi="Arial" w:cs="Arial"/>
          <w:color w:val="auto"/>
          <w:sz w:val="22"/>
          <w:szCs w:val="22"/>
        </w:rPr>
        <w:t xml:space="preserve">06 </w:t>
      </w:r>
      <w:r w:rsidR="003E2F03">
        <w:rPr>
          <w:rStyle w:val="Pogrubienie"/>
          <w:rFonts w:ascii="Arial" w:hAnsi="Arial" w:cs="Arial"/>
          <w:color w:val="auto"/>
          <w:sz w:val="22"/>
          <w:szCs w:val="22"/>
        </w:rPr>
        <w:t>czerwca</w:t>
      </w:r>
      <w:r>
        <w:rPr>
          <w:rStyle w:val="Pogrubienie"/>
          <w:rFonts w:ascii="Arial" w:hAnsi="Arial" w:cs="Arial"/>
          <w:color w:val="auto"/>
          <w:sz w:val="22"/>
          <w:szCs w:val="22"/>
        </w:rPr>
        <w:t xml:space="preserve"> 2023</w:t>
      </w:r>
      <w:r w:rsidRPr="00C67CCD">
        <w:rPr>
          <w:rStyle w:val="Pogrubienie"/>
          <w:rFonts w:ascii="Arial" w:hAnsi="Arial" w:cs="Arial"/>
          <w:color w:val="auto"/>
          <w:sz w:val="22"/>
          <w:szCs w:val="22"/>
        </w:rPr>
        <w:t xml:space="preserve"> roku na konto Urzędu Miejskiego w Lidzbarku Warmińskim</w:t>
      </w:r>
      <w:r>
        <w:rPr>
          <w:rStyle w:val="Pogrubienie"/>
          <w:rFonts w:ascii="Arial" w:hAnsi="Arial" w:cs="Arial"/>
          <w:color w:val="auto"/>
          <w:sz w:val="22"/>
          <w:szCs w:val="22"/>
        </w:rPr>
        <w:t xml:space="preserve"> </w:t>
      </w:r>
      <w:r w:rsidRPr="00C67CCD">
        <w:rPr>
          <w:rStyle w:val="Pogrubienie"/>
          <w:rFonts w:ascii="Arial" w:hAnsi="Arial" w:cs="Arial"/>
          <w:color w:val="auto"/>
          <w:sz w:val="22"/>
          <w:szCs w:val="22"/>
        </w:rPr>
        <w:t>-</w:t>
      </w:r>
      <w:r>
        <w:rPr>
          <w:rStyle w:val="Pogrubienie"/>
          <w:rFonts w:ascii="Arial" w:hAnsi="Arial" w:cs="Arial"/>
          <w:color w:val="auto"/>
          <w:sz w:val="22"/>
          <w:szCs w:val="22"/>
        </w:rPr>
        <w:t xml:space="preserve"> </w:t>
      </w:r>
      <w:r w:rsidRPr="00C67CCD">
        <w:rPr>
          <w:rFonts w:ascii="Arial" w:hAnsi="Arial" w:cs="Arial"/>
          <w:bCs/>
          <w:color w:val="auto"/>
          <w:sz w:val="22"/>
          <w:szCs w:val="22"/>
        </w:rPr>
        <w:t xml:space="preserve">Bank Millennium S.A. Oddział Lidzbark Warmiński Nr 13116022020000000061931481. </w:t>
      </w:r>
    </w:p>
    <w:p w14:paraId="6D852756" w14:textId="7046793D" w:rsidR="00B72249" w:rsidRDefault="00B72249" w:rsidP="00B72249">
      <w:pPr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" w:name="_Hlk111797644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67CCD">
        <w:rPr>
          <w:rFonts w:ascii="Arial" w:hAnsi="Arial" w:cs="Arial"/>
          <w:b/>
          <w:color w:val="auto"/>
          <w:sz w:val="22"/>
          <w:szCs w:val="22"/>
        </w:rPr>
        <w:t>Za dzień wniesienia wadium uważa się dzień wpływu na w/w rachunek.</w:t>
      </w:r>
    </w:p>
    <w:bookmarkEnd w:id="2"/>
    <w:p w14:paraId="0AAF28B4" w14:textId="77777777" w:rsidR="00B72249" w:rsidRDefault="00B72249" w:rsidP="00B72249">
      <w:pPr>
        <w:pStyle w:val="Akapitzlist"/>
        <w:widowControl/>
        <w:ind w:left="284"/>
        <w:jc w:val="both"/>
        <w:rPr>
          <w:rFonts w:ascii="Arial" w:eastAsia="Lucida Sans Unicode" w:hAnsi="Arial" w:cs="Arial"/>
          <w:bCs/>
          <w:color w:val="auto"/>
          <w:sz w:val="22"/>
          <w:szCs w:val="22"/>
          <w:lang w:eastAsia="pl-PL" w:bidi="ar-SA"/>
        </w:rPr>
      </w:pPr>
    </w:p>
    <w:p w14:paraId="284306CE" w14:textId="3DA554B3" w:rsidR="00B72249" w:rsidRDefault="00B72249" w:rsidP="00B72249">
      <w:pPr>
        <w:pStyle w:val="Akapitzlist"/>
        <w:widowControl/>
        <w:ind w:left="284"/>
        <w:jc w:val="both"/>
        <w:rPr>
          <w:rFonts w:ascii="Arial" w:eastAsia="Lucida Sans Unicode" w:hAnsi="Arial" w:cs="Arial"/>
          <w:bCs/>
          <w:color w:val="auto"/>
          <w:sz w:val="22"/>
          <w:szCs w:val="22"/>
          <w:lang w:eastAsia="pl-PL" w:bidi="ar-SA"/>
        </w:rPr>
      </w:pPr>
      <w:r>
        <w:rPr>
          <w:rFonts w:ascii="Arial" w:eastAsia="Lucida Sans Unicode" w:hAnsi="Arial" w:cs="Arial"/>
          <w:bCs/>
          <w:color w:val="auto"/>
          <w:sz w:val="22"/>
          <w:szCs w:val="22"/>
          <w:lang w:eastAsia="pl-PL" w:bidi="ar-SA"/>
        </w:rPr>
        <w:t>Pierwszy przetarg nieograniczony odbył się dnia 10.03.2023 roku.</w:t>
      </w:r>
    </w:p>
    <w:p w14:paraId="790F473D" w14:textId="77777777" w:rsidR="00B72249" w:rsidRPr="00C67CCD" w:rsidRDefault="00B72249" w:rsidP="00B72249">
      <w:pPr>
        <w:pStyle w:val="Akapitzlist"/>
        <w:widowControl/>
        <w:ind w:left="284"/>
        <w:jc w:val="both"/>
        <w:rPr>
          <w:rFonts w:ascii="Arial" w:eastAsia="Lucida Sans Unicode" w:hAnsi="Arial" w:cs="Arial"/>
          <w:bCs/>
          <w:color w:val="auto"/>
          <w:sz w:val="22"/>
          <w:szCs w:val="22"/>
          <w:lang w:eastAsia="pl-PL" w:bidi="ar-SA"/>
        </w:rPr>
      </w:pPr>
    </w:p>
    <w:p w14:paraId="2E68CA5A" w14:textId="77777777" w:rsidR="00B72249" w:rsidRPr="000E7DB5" w:rsidRDefault="00B72249" w:rsidP="00B72249">
      <w:pPr>
        <w:pStyle w:val="Akapitzlist"/>
        <w:widowControl/>
        <w:numPr>
          <w:ilvl w:val="0"/>
          <w:numId w:val="10"/>
        </w:numPr>
        <w:ind w:left="284" w:hanging="284"/>
        <w:jc w:val="both"/>
        <w:rPr>
          <w:rFonts w:ascii="Arial" w:eastAsia="Lucida Sans Unicode" w:hAnsi="Arial" w:cs="Arial"/>
          <w:b/>
          <w:sz w:val="22"/>
          <w:szCs w:val="22"/>
          <w:lang w:eastAsia="pl-PL" w:bidi="ar-SA"/>
        </w:rPr>
      </w:pPr>
      <w:r w:rsidRPr="000E7DB5">
        <w:rPr>
          <w:rFonts w:ascii="Arial" w:eastAsia="Lucida Sans Unicode" w:hAnsi="Arial" w:cs="Arial"/>
          <w:b/>
          <w:sz w:val="22"/>
          <w:szCs w:val="22"/>
          <w:lang w:eastAsia="pl-PL" w:bidi="ar-SA"/>
        </w:rPr>
        <w:t>Działka w Miejscowym Planie Zagospodarowania Przestrzennego Miasta jest oznaczona symbolem: 2UZ i 1ZL</w:t>
      </w:r>
    </w:p>
    <w:p w14:paraId="0527BD69" w14:textId="77777777" w:rsidR="00B72249" w:rsidRPr="00C67CCD" w:rsidRDefault="00B72249" w:rsidP="00B72249">
      <w:pPr>
        <w:widowControl/>
        <w:ind w:left="284"/>
        <w:jc w:val="both"/>
        <w:rPr>
          <w:rFonts w:ascii="Arial" w:eastAsia="Lucida Sans Unicode" w:hAnsi="Arial" w:cs="Arial"/>
          <w:sz w:val="22"/>
          <w:szCs w:val="22"/>
          <w:lang w:eastAsia="pl-PL" w:bidi="ar-SA"/>
        </w:rPr>
      </w:pPr>
      <w:r w:rsidRPr="00C67CCD">
        <w:rPr>
          <w:rFonts w:ascii="Arial" w:eastAsia="Lucida Sans Unicode" w:hAnsi="Arial" w:cs="Arial"/>
          <w:sz w:val="22"/>
          <w:szCs w:val="22"/>
          <w:lang w:eastAsia="pl-PL" w:bidi="ar-SA"/>
        </w:rPr>
        <w:t xml:space="preserve"> 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6605"/>
      </w:tblGrid>
      <w:tr w:rsidR="00B72249" w:rsidRPr="00C67CCD" w14:paraId="536A3B74" w14:textId="77777777" w:rsidTr="00BC53FA">
        <w:tc>
          <w:tcPr>
            <w:tcW w:w="1313" w:type="pct"/>
          </w:tcPr>
          <w:p w14:paraId="609A0909" w14:textId="77777777" w:rsidR="00B72249" w:rsidRPr="00C67CCD" w:rsidRDefault="00B72249" w:rsidP="00BC53FA">
            <w:pPr>
              <w:widowControl/>
              <w:suppressAutoHyphens w:val="0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bookmarkStart w:id="3" w:name="_Hlk524506611"/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Symbole terenów</w:t>
            </w:r>
          </w:p>
        </w:tc>
        <w:tc>
          <w:tcPr>
            <w:tcW w:w="3687" w:type="pct"/>
          </w:tcPr>
          <w:p w14:paraId="10597856" w14:textId="77777777" w:rsidR="00B72249" w:rsidRPr="00C67CCD" w:rsidRDefault="00B72249" w:rsidP="00BC53FA">
            <w:pPr>
              <w:widowControl/>
              <w:suppressAutoHyphens w:val="0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de-DE"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pacing w:val="5"/>
                <w:sz w:val="22"/>
                <w:szCs w:val="22"/>
                <w:lang w:val="de-DE" w:bidi="ar-SA"/>
              </w:rPr>
              <w:t xml:space="preserve">2UZ  </w:t>
            </w:r>
          </w:p>
        </w:tc>
      </w:tr>
      <w:tr w:rsidR="00B72249" w:rsidRPr="00C67CCD" w14:paraId="66BB64C1" w14:textId="77777777" w:rsidTr="00BC53FA">
        <w:tc>
          <w:tcPr>
            <w:tcW w:w="5000" w:type="pct"/>
            <w:gridSpan w:val="2"/>
            <w:tcBorders>
              <w:bottom w:val="nil"/>
            </w:tcBorders>
          </w:tcPr>
          <w:p w14:paraId="2D77C488" w14:textId="77777777" w:rsidR="00B72249" w:rsidRPr="00C67CCD" w:rsidRDefault="00B72249" w:rsidP="00B72249">
            <w:pPr>
              <w:widowControl/>
              <w:numPr>
                <w:ilvl w:val="0"/>
                <w:numId w:val="7"/>
              </w:numPr>
              <w:suppressAutoHyphens w:val="0"/>
              <w:ind w:left="426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Przeznaczenie terenów:</w:t>
            </w:r>
          </w:p>
        </w:tc>
      </w:tr>
      <w:tr w:rsidR="00B72249" w:rsidRPr="00C67CCD" w14:paraId="2EE5FFC6" w14:textId="77777777" w:rsidTr="00BC53FA">
        <w:trPr>
          <w:trHeight w:val="369"/>
        </w:trPr>
        <w:tc>
          <w:tcPr>
            <w:tcW w:w="5000" w:type="pct"/>
            <w:gridSpan w:val="2"/>
            <w:tcBorders>
              <w:top w:val="nil"/>
            </w:tcBorders>
          </w:tcPr>
          <w:p w14:paraId="3E1527AA" w14:textId="77777777" w:rsidR="00B72249" w:rsidRPr="00C67CCD" w:rsidRDefault="00B72249" w:rsidP="00BC53FA">
            <w:pPr>
              <w:widowControl/>
              <w:numPr>
                <w:ilvl w:val="0"/>
                <w:numId w:val="1"/>
              </w:numPr>
              <w:suppressAutoHyphens w:val="0"/>
              <w:ind w:left="341" w:hanging="284"/>
              <w:jc w:val="both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Przeznaczenie podstawowe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– zabudowa usługowa lecznictwa uzdrowiskowego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                      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i ochrony zdrowia:</w:t>
            </w:r>
          </w:p>
          <w:p w14:paraId="4C9F7FA5" w14:textId="77777777" w:rsidR="00B72249" w:rsidRPr="00C67CCD" w:rsidRDefault="00B72249" w:rsidP="00BC53FA">
            <w:pPr>
              <w:widowControl/>
              <w:suppressAutoHyphens w:val="0"/>
              <w:ind w:left="341" w:firstLine="1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a) zakłady lecznictwa uzdrowiskowego;</w:t>
            </w:r>
          </w:p>
          <w:p w14:paraId="1DF0C372" w14:textId="77777777" w:rsidR="00B72249" w:rsidRPr="00C67CCD" w:rsidRDefault="00B72249" w:rsidP="00BC53FA">
            <w:pPr>
              <w:widowControl/>
              <w:suppressAutoHyphens w:val="0"/>
              <w:ind w:left="341" w:firstLine="1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b) urządzenia lecznictwa uzdrowiskowego; </w:t>
            </w:r>
          </w:p>
          <w:p w14:paraId="3886B279" w14:textId="77777777" w:rsidR="00B72249" w:rsidRPr="00C67CCD" w:rsidRDefault="00B72249" w:rsidP="00BC53FA">
            <w:pPr>
              <w:widowControl/>
              <w:suppressAutoHyphens w:val="0"/>
              <w:ind w:left="341" w:firstLine="1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c) szpitale i inne budynki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,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w których prowadzone są świadczenia zdrowotne, </w:t>
            </w:r>
          </w:p>
          <w:p w14:paraId="22799F6E" w14:textId="77777777" w:rsidR="00B72249" w:rsidRPr="00C67CCD" w:rsidRDefault="00B72249" w:rsidP="00BC53FA">
            <w:pPr>
              <w:widowControl/>
              <w:numPr>
                <w:ilvl w:val="0"/>
                <w:numId w:val="1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Przeznaczenie uzupełniające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:</w:t>
            </w: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 xml:space="preserve"> usługi gastronomii i handlu pod warunkiem, że będą częścią budynku usług przeznaczenia podstawowego, obiekty i urządzenia sportowo-rekreacyjne, zieleń urządzona, obiekty małej architektury,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obiekty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                         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i urządzeń lecznictwa uzdrowiskowego, tężnie obiekty i urządzenia infrastruktury technicznej; elementy systemu komunikacyjnego dla obsługi terenów o symbolu </w:t>
            </w:r>
            <w:r w:rsidRPr="00C67CCD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bidi="ar-SA"/>
              </w:rPr>
              <w:t>1UZ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, </w:t>
            </w:r>
            <w:r w:rsidRPr="00C67CCD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bidi="ar-SA"/>
              </w:rPr>
              <w:t>2UZ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(komunikacja wewnętrzna, place nawrotne, komunikacja piesza itp.).</w:t>
            </w:r>
          </w:p>
        </w:tc>
      </w:tr>
      <w:tr w:rsidR="00B72249" w:rsidRPr="00C67CCD" w14:paraId="2AE2375A" w14:textId="77777777" w:rsidTr="00BC53FA">
        <w:tc>
          <w:tcPr>
            <w:tcW w:w="5000" w:type="pct"/>
            <w:gridSpan w:val="2"/>
            <w:tcBorders>
              <w:bottom w:val="nil"/>
            </w:tcBorders>
          </w:tcPr>
          <w:p w14:paraId="48922D57" w14:textId="77777777" w:rsidR="00B72249" w:rsidRPr="00C67CCD" w:rsidRDefault="00B72249" w:rsidP="00B72249">
            <w:pPr>
              <w:widowControl/>
              <w:numPr>
                <w:ilvl w:val="0"/>
                <w:numId w:val="7"/>
              </w:numPr>
              <w:suppressAutoHyphens w:val="0"/>
              <w:ind w:left="426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Zasady ochrony i kształtowania ładu przestrzennego:</w:t>
            </w:r>
          </w:p>
        </w:tc>
      </w:tr>
      <w:tr w:rsidR="00B72249" w:rsidRPr="00C67CCD" w14:paraId="39FC61FD" w14:textId="77777777" w:rsidTr="00BC53FA">
        <w:tc>
          <w:tcPr>
            <w:tcW w:w="5000" w:type="pct"/>
            <w:gridSpan w:val="2"/>
            <w:tcBorders>
              <w:top w:val="nil"/>
            </w:tcBorders>
          </w:tcPr>
          <w:p w14:paraId="43723BE1" w14:textId="77777777" w:rsidR="00B72249" w:rsidRPr="00C67CCD" w:rsidRDefault="00B72249" w:rsidP="00BC53FA">
            <w:pPr>
              <w:widowControl/>
              <w:numPr>
                <w:ilvl w:val="0"/>
                <w:numId w:val="2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Ustala się następujące zasady realizacji przeznaczenia terenów - realizację przeznaczenia podstawowego dopuszcza się w formie: szpitale uzdrowiskowe, sanatoria uzdrowiskowe, szpitale uzdrowiskowe dla dzieci i sanatoria uzdrowiskowe dla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lastRenderedPageBreak/>
              <w:t xml:space="preserve">dzieci, przychodnie uzdrowiskowe, zakłady przyrodolecznicze, dom zdrojowy, </w:t>
            </w: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otwarte lub kryte baseny kąpielowe, tężnie,</w:t>
            </w:r>
          </w:p>
          <w:p w14:paraId="10700BD2" w14:textId="77777777" w:rsidR="00B72249" w:rsidRPr="00C67CCD" w:rsidRDefault="00B72249" w:rsidP="00BC53FA">
            <w:pPr>
              <w:widowControl/>
              <w:numPr>
                <w:ilvl w:val="0"/>
                <w:numId w:val="2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Linie zabudowy: nieprzekraczalne linie zabudowy dla budynków – wyznaczone 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                      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w odległości 8m od linii rozgraniczającej teren istniejącej drogi publicznej klasy lokalnej, oznaczonej na rysunku planu symbolem </w:t>
            </w:r>
            <w:r w:rsidRPr="00C67CCD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1KDL,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istniejącej drogi publicznej klasy lokalnej o symbolu</w:t>
            </w:r>
            <w:r w:rsidRPr="00C67CCD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1KDD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oraz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w odległości minimum 12 m od granicy lasów.</w:t>
            </w:r>
          </w:p>
          <w:p w14:paraId="35822C0A" w14:textId="77777777" w:rsidR="00B72249" w:rsidRPr="00C67CCD" w:rsidRDefault="00B72249" w:rsidP="00BC53FA">
            <w:pPr>
              <w:widowControl/>
              <w:numPr>
                <w:ilvl w:val="0"/>
                <w:numId w:val="2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Ustala się na elewacjach budynków stosowanie:</w:t>
            </w:r>
          </w:p>
          <w:p w14:paraId="5DE050AD" w14:textId="77777777" w:rsidR="00B72249" w:rsidRPr="00C67CCD" w:rsidRDefault="00B72249" w:rsidP="00BC53FA">
            <w:pPr>
              <w:widowControl/>
              <w:numPr>
                <w:ilvl w:val="3"/>
                <w:numId w:val="6"/>
              </w:numPr>
              <w:tabs>
                <w:tab w:val="clear" w:pos="2880"/>
                <w:tab w:val="num" w:pos="1052"/>
              </w:tabs>
              <w:suppressAutoHyphens w:val="0"/>
              <w:ind w:left="626" w:hanging="284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stonowanych kolorów jasnych w pastelowych odcieniach przy ograniczeniu ilości kolorów na fasadach budynków do 2, z dopuszczeniem dodatkowego koloru jako uzupełniającego akcentu (np. wejścia do budynku),</w:t>
            </w:r>
          </w:p>
          <w:p w14:paraId="0183DCE9" w14:textId="77777777" w:rsidR="00B72249" w:rsidRPr="00C67CCD" w:rsidRDefault="00B72249" w:rsidP="00BC53FA">
            <w:pPr>
              <w:widowControl/>
              <w:numPr>
                <w:ilvl w:val="3"/>
                <w:numId w:val="6"/>
              </w:numPr>
              <w:tabs>
                <w:tab w:val="clear" w:pos="2880"/>
                <w:tab w:val="num" w:pos="1052"/>
              </w:tabs>
              <w:suppressAutoHyphens w:val="0"/>
              <w:ind w:left="626" w:hanging="284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krycie elewacji elementami drewnianymi,</w:t>
            </w:r>
          </w:p>
          <w:p w14:paraId="3ABE84E0" w14:textId="77777777" w:rsidR="00B72249" w:rsidRPr="00C67CCD" w:rsidRDefault="00B72249" w:rsidP="00BC53FA">
            <w:pPr>
              <w:widowControl/>
              <w:numPr>
                <w:ilvl w:val="2"/>
                <w:numId w:val="6"/>
              </w:numPr>
              <w:tabs>
                <w:tab w:val="clear" w:pos="2340"/>
                <w:tab w:val="num" w:pos="489"/>
              </w:tabs>
              <w:suppressAutoHyphens w:val="0"/>
              <w:ind w:left="489" w:hanging="418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Zasady lokalizacji zabudowy względem granic z działkami sąsiednimi zgodnie                                                z obowiązującymi przepisami techniczno-budowlanymi.</w:t>
            </w:r>
          </w:p>
        </w:tc>
      </w:tr>
      <w:tr w:rsidR="00B72249" w:rsidRPr="00C67CCD" w14:paraId="3E35043A" w14:textId="77777777" w:rsidTr="00BC53FA">
        <w:tc>
          <w:tcPr>
            <w:tcW w:w="5000" w:type="pct"/>
            <w:gridSpan w:val="2"/>
            <w:tcBorders>
              <w:bottom w:val="nil"/>
            </w:tcBorders>
          </w:tcPr>
          <w:p w14:paraId="2247F955" w14:textId="77777777" w:rsidR="00B72249" w:rsidRPr="00C67CCD" w:rsidRDefault="00B72249" w:rsidP="00B72249">
            <w:pPr>
              <w:widowControl/>
              <w:numPr>
                <w:ilvl w:val="0"/>
                <w:numId w:val="7"/>
              </w:numPr>
              <w:suppressAutoHyphens w:val="0"/>
              <w:ind w:left="426"/>
              <w:jc w:val="both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Parametry i wskaźniki kształtowania zabudowy oraz zagospodarowania terenów określone w przepisach ogólnych niniejszego planu oraz:</w:t>
            </w:r>
          </w:p>
        </w:tc>
      </w:tr>
      <w:tr w:rsidR="00B72249" w:rsidRPr="00C67CCD" w14:paraId="1E62A97E" w14:textId="77777777" w:rsidTr="00BC53FA">
        <w:tc>
          <w:tcPr>
            <w:tcW w:w="5000" w:type="pct"/>
            <w:gridSpan w:val="2"/>
            <w:tcBorders>
              <w:top w:val="nil"/>
            </w:tcBorders>
          </w:tcPr>
          <w:p w14:paraId="12EFF074" w14:textId="77777777" w:rsidR="00B72249" w:rsidRPr="00C67CCD" w:rsidRDefault="00B72249" w:rsidP="00BC53FA">
            <w:pPr>
              <w:widowControl/>
              <w:numPr>
                <w:ilvl w:val="0"/>
                <w:numId w:val="3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powierzchnia zabudowy w stosunku do powierzchni działki: max. 50%;</w:t>
            </w:r>
          </w:p>
          <w:p w14:paraId="19E83B47" w14:textId="77777777" w:rsidR="00B72249" w:rsidRPr="00C67CCD" w:rsidRDefault="00B72249" w:rsidP="00BC53FA">
            <w:pPr>
              <w:widowControl/>
              <w:numPr>
                <w:ilvl w:val="0"/>
                <w:numId w:val="3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bCs/>
                <w:color w:val="auto"/>
                <w:spacing w:val="5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bidi="ar-SA"/>
              </w:rPr>
              <w:t>powierzchnia biologicznie czynna w stosunku do powierzchni działki: min. 65%;</w:t>
            </w:r>
          </w:p>
          <w:p w14:paraId="7D36E1EA" w14:textId="77777777" w:rsidR="00B72249" w:rsidRPr="00C67CCD" w:rsidRDefault="00B72249" w:rsidP="00BC53FA">
            <w:pPr>
              <w:widowControl/>
              <w:numPr>
                <w:ilvl w:val="0"/>
                <w:numId w:val="3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wskaźnik intensywności zabudowy </w:t>
            </w:r>
            <w:r w:rsidRPr="00C67CCD">
              <w:rPr>
                <w:rFonts w:ascii="Arial" w:eastAsiaTheme="minorHAnsi" w:hAnsi="Arial" w:cs="Arial"/>
                <w:bCs/>
                <w:color w:val="auto"/>
                <w:spacing w:val="5"/>
                <w:sz w:val="22"/>
                <w:szCs w:val="22"/>
                <w:lang w:bidi="ar-SA"/>
              </w:rPr>
              <w:t xml:space="preserve">– od 0,4 do 1,5 </w:t>
            </w:r>
          </w:p>
          <w:p w14:paraId="3D85C704" w14:textId="77777777" w:rsidR="00B72249" w:rsidRPr="00C67CCD" w:rsidRDefault="00B72249" w:rsidP="00BC53FA">
            <w:pPr>
              <w:widowControl/>
              <w:numPr>
                <w:ilvl w:val="0"/>
                <w:numId w:val="3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bidi="ar-SA"/>
              </w:rPr>
              <w:t>szerokość elewacji frontowych budynków projektowanych: max 55m;</w:t>
            </w:r>
          </w:p>
          <w:p w14:paraId="5030CBC7" w14:textId="77777777" w:rsidR="00B72249" w:rsidRPr="00C67CCD" w:rsidRDefault="00B72249" w:rsidP="00BC53FA">
            <w:pPr>
              <w:widowControl/>
              <w:numPr>
                <w:ilvl w:val="0"/>
                <w:numId w:val="3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geometria dachów - na terenach o symbolach </w:t>
            </w:r>
            <w:r w:rsidRPr="00C67CCD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bidi="ar-SA"/>
              </w:rPr>
              <w:t>1UZ-2UZ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dachy wielospadowe lub płaskie z możliwością zastosowania dachów spadzistych na fragmentach budynków;</w:t>
            </w:r>
          </w:p>
          <w:p w14:paraId="7B067DA3" w14:textId="77777777" w:rsidR="00B72249" w:rsidRPr="00C67CCD" w:rsidRDefault="00B72249" w:rsidP="00BC53FA">
            <w:pPr>
              <w:widowControl/>
              <w:numPr>
                <w:ilvl w:val="0"/>
                <w:numId w:val="3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minimalna powierzchnia nowo wydzielanych działek budowlanych – 1500,0m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vertAlign w:val="superscript"/>
                <w:lang w:bidi="ar-SA"/>
              </w:rPr>
              <w:t>2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.</w:t>
            </w:r>
          </w:p>
          <w:p w14:paraId="430EC914" w14:textId="77777777" w:rsidR="00B72249" w:rsidRPr="00C67CCD" w:rsidRDefault="00B72249" w:rsidP="00BC53FA">
            <w:pPr>
              <w:widowControl/>
              <w:numPr>
                <w:ilvl w:val="0"/>
                <w:numId w:val="3"/>
              </w:numPr>
              <w:suppressAutoHyphens w:val="0"/>
              <w:ind w:left="342" w:hanging="283"/>
              <w:jc w:val="both"/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bidi="ar-SA"/>
              </w:rPr>
              <w:t>wysokość budynków i obiektów projektowanych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na terenach o symbolach </w:t>
            </w: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1UZ-2UZ</w:t>
            </w:r>
            <w:r w:rsidRPr="00C67CCD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:</w:t>
            </w:r>
          </w:p>
          <w:p w14:paraId="2944EFA4" w14:textId="77777777" w:rsidR="00B72249" w:rsidRPr="00C67CCD" w:rsidRDefault="00B72249" w:rsidP="00BC53FA">
            <w:pPr>
              <w:widowControl/>
              <w:numPr>
                <w:ilvl w:val="0"/>
                <w:numId w:val="5"/>
              </w:numPr>
              <w:suppressAutoHyphens w:val="0"/>
              <w:ind w:left="342" w:firstLine="0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w przypadku budynków –  max. 15m;</w:t>
            </w:r>
          </w:p>
          <w:p w14:paraId="54AA2538" w14:textId="77777777" w:rsidR="00B72249" w:rsidRPr="00C67CCD" w:rsidRDefault="00B72249" w:rsidP="00BC53FA">
            <w:pPr>
              <w:widowControl/>
              <w:numPr>
                <w:ilvl w:val="0"/>
                <w:numId w:val="5"/>
              </w:numPr>
              <w:suppressAutoHyphens w:val="0"/>
              <w:ind w:left="626" w:hanging="284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w przypadku obiektów małej architektury oraz obiektów i urządzeń lecznictwa uzdrowiskowego obiekty – max. 9m;</w:t>
            </w:r>
          </w:p>
        </w:tc>
      </w:tr>
      <w:tr w:rsidR="00B72249" w:rsidRPr="00C67CCD" w14:paraId="6ECF5C15" w14:textId="77777777" w:rsidTr="00BC53FA">
        <w:tc>
          <w:tcPr>
            <w:tcW w:w="5000" w:type="pct"/>
            <w:gridSpan w:val="2"/>
            <w:tcBorders>
              <w:bottom w:val="nil"/>
            </w:tcBorders>
          </w:tcPr>
          <w:p w14:paraId="4A0CF993" w14:textId="77777777" w:rsidR="00B72249" w:rsidRPr="00C67CCD" w:rsidRDefault="00B72249" w:rsidP="00B72249">
            <w:pPr>
              <w:widowControl/>
              <w:numPr>
                <w:ilvl w:val="0"/>
                <w:numId w:val="7"/>
              </w:numPr>
              <w:suppressAutoHyphens w:val="0"/>
              <w:ind w:left="426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Zasady obsługi komunikacyjnej i infrastrukturalnej terenów:</w:t>
            </w:r>
          </w:p>
        </w:tc>
      </w:tr>
      <w:tr w:rsidR="00B72249" w:rsidRPr="00C67CCD" w14:paraId="21F0B72F" w14:textId="77777777" w:rsidTr="00BC53FA">
        <w:tc>
          <w:tcPr>
            <w:tcW w:w="5000" w:type="pct"/>
            <w:gridSpan w:val="2"/>
            <w:tcBorders>
              <w:top w:val="nil"/>
            </w:tcBorders>
          </w:tcPr>
          <w:p w14:paraId="240C901C" w14:textId="77777777" w:rsidR="00B72249" w:rsidRPr="00C67CCD" w:rsidRDefault="00B72249" w:rsidP="00BC53FA">
            <w:pPr>
              <w:widowControl/>
              <w:numPr>
                <w:ilvl w:val="1"/>
                <w:numId w:val="4"/>
              </w:numPr>
              <w:suppressAutoHyphens w:val="0"/>
              <w:ind w:left="484" w:hanging="425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Obsługa komunikacyjna terenów za pomocą zjazdów z istniejących dróg publicznych klasy lokalnej i dojazdowej, oznaczonych w rysunku planu symbolami </w:t>
            </w:r>
            <w:r w:rsidRPr="00C67CCD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  <w:lang w:bidi="ar-SA"/>
              </w:rPr>
              <w:t>1</w:t>
            </w: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KDL</w:t>
            </w:r>
            <w:r w:rsidRPr="00C67CCD">
              <w:rPr>
                <w:rFonts w:ascii="Arial" w:eastAsiaTheme="minorHAnsi" w:hAnsi="Arial" w:cs="Arial"/>
                <w:bCs/>
                <w:color w:val="auto"/>
                <w:sz w:val="22"/>
                <w:szCs w:val="22"/>
                <w:lang w:bidi="ar-SA"/>
              </w:rPr>
              <w:t>,</w:t>
            </w: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 xml:space="preserve"> 1KDD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oraz za pomocą komunikacji wewnętrznej i/lub ciągów pieszo-jezdnych których realizację dopuszcza się na warunkach określonych </w:t>
            </w:r>
            <w:r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Uchwałą Rady Miejskiej                     w Lidzbarku Warmińskim nr XXXIX/309/2017 z dnia 14 czerwca 2017 roku                        w sprawie uchwalenia Miejscowego planu zagospodarowania przestrzennego obszarów ochrony uzdrowiskowej z strefie „A” w mieście Lidzbark Warmiński ogłoszonej w Dzienniku Urzędowym Województwa Warmińsko-Mazurskiego poz. 3330 z dnia 28 sierpnia 2017 roku</w:t>
            </w: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.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.</w:t>
            </w:r>
          </w:p>
          <w:p w14:paraId="11014D07" w14:textId="77777777" w:rsidR="00B72249" w:rsidRPr="00C67CCD" w:rsidRDefault="00B72249" w:rsidP="00BC53FA">
            <w:pPr>
              <w:widowControl/>
              <w:numPr>
                <w:ilvl w:val="1"/>
                <w:numId w:val="4"/>
              </w:numPr>
              <w:suppressAutoHyphens w:val="0"/>
              <w:ind w:left="484" w:hanging="425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Komunikację wewnętrzną, ciągi piesze, pieszo-jezdne i rowerowe lokalizowane dla obsługi przeznaczenia podstawowego i uzupełniającego terenów nakazuje się realizować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w parametrach umożliwiających ich funkcjonowanie w tym w stosunku do komunikacji wewnętrznej jako dróg pożarowych, zgodnie z przepisami szczególnymi i odrębnymi.</w:t>
            </w:r>
          </w:p>
          <w:p w14:paraId="79F4CAA0" w14:textId="77777777" w:rsidR="00B72249" w:rsidRPr="00C67CCD" w:rsidRDefault="00B72249" w:rsidP="00BC53FA">
            <w:pPr>
              <w:widowControl/>
              <w:numPr>
                <w:ilvl w:val="1"/>
                <w:numId w:val="4"/>
              </w:numPr>
              <w:suppressAutoHyphens w:val="0"/>
              <w:ind w:left="484" w:hanging="425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 xml:space="preserve">Ustala się organizację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parkingów oraz miejsc postojowych zgodnie z ustaleniami                                i wskaźnikami zawartymi w </w:t>
            </w: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§ 12.5</w:t>
            </w:r>
            <w:r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 xml:space="preserve"> Uchwały Rady Miejskiej w Lidzbarku Warmińskim nr XXXIX/309/2017 z dnia 14 czerwca 2017 roku  w sprawie uchwalenia Miejscowego planu zagospodarowania przestrzennego obszarów ochrony uzdrowiskowej z strefie „A” w mieście Lidzbark Warmiński ogłoszonej                w Dzienniku Urzędowym Województwa Warmińsko-Mazurskiego poz. 3330 z dnia 28 sierpnia 2017 roku</w:t>
            </w: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.</w:t>
            </w:r>
          </w:p>
          <w:p w14:paraId="3F0E4819" w14:textId="77777777" w:rsidR="00B72249" w:rsidRPr="00C67CCD" w:rsidRDefault="00B72249" w:rsidP="00BC53FA">
            <w:pPr>
              <w:widowControl/>
              <w:numPr>
                <w:ilvl w:val="1"/>
                <w:numId w:val="4"/>
              </w:numPr>
              <w:suppressAutoHyphens w:val="0"/>
              <w:ind w:left="484" w:hanging="425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Pozostałe zasady zagospodarowania w przedmiotowym zakresie – określone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                         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w ustaleniach ogólnych niniejszego planu.</w:t>
            </w:r>
          </w:p>
        </w:tc>
      </w:tr>
      <w:tr w:rsidR="00B72249" w:rsidRPr="00C67CCD" w14:paraId="469C7C62" w14:textId="77777777" w:rsidTr="00BC53FA">
        <w:tc>
          <w:tcPr>
            <w:tcW w:w="5000" w:type="pct"/>
            <w:gridSpan w:val="2"/>
            <w:tcBorders>
              <w:bottom w:val="nil"/>
            </w:tcBorders>
          </w:tcPr>
          <w:p w14:paraId="2AB04038" w14:textId="77777777" w:rsidR="00B72249" w:rsidRPr="00C67CCD" w:rsidRDefault="00B72249" w:rsidP="00B72249">
            <w:pPr>
              <w:widowControl/>
              <w:numPr>
                <w:ilvl w:val="0"/>
                <w:numId w:val="7"/>
              </w:numPr>
              <w:suppressAutoHyphens w:val="0"/>
              <w:ind w:left="426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Sposób i termin tymczasowego zagospodarowania, urządzenia i użytkowania terenów:</w:t>
            </w:r>
          </w:p>
        </w:tc>
      </w:tr>
      <w:tr w:rsidR="00B72249" w:rsidRPr="00C67CCD" w14:paraId="09536567" w14:textId="77777777" w:rsidTr="00BC53FA">
        <w:trPr>
          <w:trHeight w:val="540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7C5CA5D9" w14:textId="77777777" w:rsidR="00B72249" w:rsidRPr="00C67CCD" w:rsidRDefault="00B72249" w:rsidP="00BC53FA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>Dopuszcza się użytkowanie terenów w sposób dotychczasowy do czasu ich zagospodarowania pod funkcje realizujące ich przeznaczenie.</w:t>
            </w:r>
          </w:p>
        </w:tc>
      </w:tr>
      <w:bookmarkEnd w:id="3"/>
    </w:tbl>
    <w:p w14:paraId="5F65E5BA" w14:textId="77777777" w:rsidR="00B72249" w:rsidRDefault="00B72249" w:rsidP="00B72249">
      <w:pPr>
        <w:widowControl/>
        <w:suppressAutoHyphens w:val="0"/>
        <w:rPr>
          <w:rFonts w:ascii="Arial" w:eastAsiaTheme="minorHAnsi" w:hAnsi="Arial" w:cs="Arial"/>
          <w:color w:val="auto"/>
          <w:sz w:val="22"/>
          <w:szCs w:val="22"/>
          <w:lang w:bidi="ar-SA"/>
        </w:rPr>
      </w:pPr>
    </w:p>
    <w:p w14:paraId="63C63C6E" w14:textId="77777777" w:rsidR="00C6530E" w:rsidRDefault="00C6530E" w:rsidP="00B72249">
      <w:pPr>
        <w:widowControl/>
        <w:suppressAutoHyphens w:val="0"/>
        <w:rPr>
          <w:rFonts w:ascii="Arial" w:eastAsiaTheme="minorHAnsi" w:hAnsi="Arial" w:cs="Arial"/>
          <w:color w:val="auto"/>
          <w:sz w:val="22"/>
          <w:szCs w:val="22"/>
          <w:lang w:bidi="ar-SA"/>
        </w:rPr>
      </w:pPr>
    </w:p>
    <w:p w14:paraId="46C3EBBA" w14:textId="77777777" w:rsidR="00C6530E" w:rsidRDefault="00C6530E" w:rsidP="00B72249">
      <w:pPr>
        <w:widowControl/>
        <w:suppressAutoHyphens w:val="0"/>
        <w:rPr>
          <w:rFonts w:ascii="Arial" w:eastAsiaTheme="minorHAnsi" w:hAnsi="Arial" w:cs="Arial"/>
          <w:color w:val="auto"/>
          <w:sz w:val="22"/>
          <w:szCs w:val="22"/>
          <w:lang w:bidi="ar-SA"/>
        </w:rPr>
      </w:pPr>
    </w:p>
    <w:p w14:paraId="0EEC7798" w14:textId="77777777" w:rsidR="00C6530E" w:rsidRPr="00C67CCD" w:rsidRDefault="00C6530E" w:rsidP="00B72249">
      <w:pPr>
        <w:widowControl/>
        <w:suppressAutoHyphens w:val="0"/>
        <w:rPr>
          <w:rFonts w:ascii="Arial" w:eastAsiaTheme="minorHAnsi" w:hAnsi="Arial" w:cs="Arial"/>
          <w:color w:val="auto"/>
          <w:sz w:val="22"/>
          <w:szCs w:val="22"/>
          <w:lang w:bidi="ar-SA"/>
        </w:rPr>
      </w:pP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6605"/>
      </w:tblGrid>
      <w:tr w:rsidR="00B72249" w:rsidRPr="00C67CCD" w14:paraId="3366D755" w14:textId="77777777" w:rsidTr="00BC53FA">
        <w:tc>
          <w:tcPr>
            <w:tcW w:w="1313" w:type="pct"/>
          </w:tcPr>
          <w:p w14:paraId="632AEB15" w14:textId="77777777" w:rsidR="00B72249" w:rsidRPr="00C67CCD" w:rsidRDefault="00B72249" w:rsidP="00BC53FA">
            <w:pPr>
              <w:widowControl/>
              <w:suppressAutoHyphens w:val="0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lastRenderedPageBreak/>
              <w:t>Symbole terenów</w:t>
            </w:r>
          </w:p>
        </w:tc>
        <w:tc>
          <w:tcPr>
            <w:tcW w:w="3687" w:type="pct"/>
          </w:tcPr>
          <w:p w14:paraId="00896EA8" w14:textId="77777777" w:rsidR="00B72249" w:rsidRPr="00C67CCD" w:rsidRDefault="00B72249" w:rsidP="00BC53FA">
            <w:pPr>
              <w:widowControl/>
              <w:suppressAutoHyphens w:val="0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pacing w:val="5"/>
                <w:sz w:val="22"/>
                <w:szCs w:val="22"/>
                <w:lang w:bidi="ar-SA"/>
              </w:rPr>
              <w:t>1ZL</w:t>
            </w:r>
          </w:p>
        </w:tc>
      </w:tr>
      <w:tr w:rsidR="00B72249" w:rsidRPr="00C67CCD" w14:paraId="6FF58B3E" w14:textId="77777777" w:rsidTr="00BC53FA">
        <w:tc>
          <w:tcPr>
            <w:tcW w:w="5000" w:type="pct"/>
            <w:gridSpan w:val="2"/>
            <w:tcBorders>
              <w:bottom w:val="nil"/>
            </w:tcBorders>
          </w:tcPr>
          <w:p w14:paraId="0B5FA97B" w14:textId="77777777" w:rsidR="00B72249" w:rsidRPr="00C67CCD" w:rsidRDefault="00B72249" w:rsidP="00BC53FA">
            <w:pPr>
              <w:widowControl/>
              <w:suppressAutoHyphens w:val="0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1. Przeznaczenie terenów:</w:t>
            </w:r>
          </w:p>
        </w:tc>
      </w:tr>
      <w:tr w:rsidR="00B72249" w:rsidRPr="00C67CCD" w14:paraId="31709E9E" w14:textId="77777777" w:rsidTr="00BC53FA">
        <w:tc>
          <w:tcPr>
            <w:tcW w:w="5000" w:type="pct"/>
            <w:gridSpan w:val="2"/>
            <w:tcBorders>
              <w:top w:val="nil"/>
            </w:tcBorders>
          </w:tcPr>
          <w:p w14:paraId="39EBAA85" w14:textId="77777777" w:rsidR="00B72249" w:rsidRPr="00BB5007" w:rsidRDefault="00B72249" w:rsidP="00B72249">
            <w:pPr>
              <w:widowControl/>
              <w:numPr>
                <w:ilvl w:val="0"/>
                <w:numId w:val="9"/>
              </w:numPr>
              <w:suppressAutoHyphens w:val="0"/>
              <w:ind w:left="342" w:hanging="342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Przeznaczenie podstawowe</w:t>
            </w:r>
            <w:r w:rsidRPr="00C67CCD"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  <w:t xml:space="preserve"> – lasy - </w:t>
            </w: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nakazuje się zachowanie nienaruszonej powierzchni terenów leśnych jako podstawowego udziału terenów zieleni w strefie ochrony uzdrowiskowej „A”</w:t>
            </w:r>
          </w:p>
          <w:p w14:paraId="20F97C39" w14:textId="77777777" w:rsidR="00B72249" w:rsidRDefault="00B72249" w:rsidP="00BC53FA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</w:p>
          <w:p w14:paraId="1E1F4A43" w14:textId="77777777" w:rsidR="00B72249" w:rsidRPr="00C67CCD" w:rsidRDefault="00B72249" w:rsidP="00BC53FA">
            <w:pPr>
              <w:widowControl/>
              <w:suppressAutoHyphens w:val="0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B72249" w:rsidRPr="00C67CCD" w14:paraId="3AC7B6B9" w14:textId="77777777" w:rsidTr="00BC53FA">
        <w:tc>
          <w:tcPr>
            <w:tcW w:w="5000" w:type="pct"/>
            <w:gridSpan w:val="2"/>
            <w:tcBorders>
              <w:bottom w:val="nil"/>
            </w:tcBorders>
          </w:tcPr>
          <w:p w14:paraId="4881E8AB" w14:textId="77777777" w:rsidR="00B72249" w:rsidRPr="00C67CCD" w:rsidRDefault="00B72249" w:rsidP="00B72249">
            <w:pPr>
              <w:widowControl/>
              <w:numPr>
                <w:ilvl w:val="2"/>
                <w:numId w:val="8"/>
              </w:numPr>
              <w:suppressAutoHyphens w:val="0"/>
              <w:ind w:left="426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bidi="ar-SA"/>
              </w:rPr>
              <w:t>Zasady ochrony środowiska, przyrody i krajobrazu kulturowego:</w:t>
            </w:r>
          </w:p>
        </w:tc>
      </w:tr>
      <w:tr w:rsidR="00B72249" w:rsidRPr="00C67CCD" w14:paraId="5E26696C" w14:textId="77777777" w:rsidTr="00BC53FA">
        <w:tc>
          <w:tcPr>
            <w:tcW w:w="5000" w:type="pct"/>
            <w:gridSpan w:val="2"/>
            <w:tcBorders>
              <w:top w:val="nil"/>
            </w:tcBorders>
          </w:tcPr>
          <w:p w14:paraId="1AB99F71" w14:textId="77777777" w:rsidR="00B72249" w:rsidRPr="00C67CCD" w:rsidRDefault="00B72249" w:rsidP="00BC53F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bidi="ar-SA"/>
              </w:rPr>
            </w:pPr>
            <w:r w:rsidRPr="00C67CCD">
              <w:rPr>
                <w:rFonts w:ascii="Arial" w:eastAsiaTheme="minorHAnsi" w:hAnsi="Arial" w:cs="Arial"/>
                <w:color w:val="auto"/>
                <w:spacing w:val="5"/>
                <w:sz w:val="22"/>
                <w:szCs w:val="22"/>
                <w:lang w:bidi="ar-SA"/>
              </w:rPr>
              <w:t>Zakazuje się: lokalizacji reklam i szyldów, lokalizacji obiektów budowlanych; wyrębu drzew leśnych</w:t>
            </w:r>
          </w:p>
        </w:tc>
      </w:tr>
    </w:tbl>
    <w:p w14:paraId="02A736FE" w14:textId="77777777" w:rsidR="00B72249" w:rsidRPr="00C67CCD" w:rsidRDefault="00B72249" w:rsidP="00B72249">
      <w:pPr>
        <w:widowControl/>
        <w:jc w:val="both"/>
        <w:rPr>
          <w:rFonts w:ascii="Arial" w:eastAsia="Lucida Sans Unicode" w:hAnsi="Arial" w:cs="Arial"/>
          <w:sz w:val="22"/>
          <w:szCs w:val="22"/>
          <w:u w:val="single"/>
          <w:lang w:bidi="ar-SA"/>
        </w:rPr>
      </w:pPr>
    </w:p>
    <w:p w14:paraId="63F5712F" w14:textId="77777777" w:rsidR="00B72249" w:rsidRPr="00C67CCD" w:rsidRDefault="00B72249" w:rsidP="00B72249">
      <w:pPr>
        <w:widowControl/>
        <w:jc w:val="both"/>
        <w:rPr>
          <w:rFonts w:ascii="Arial" w:eastAsia="Lucida Sans Unicode" w:hAnsi="Arial" w:cs="Arial"/>
          <w:b/>
          <w:bCs/>
          <w:sz w:val="22"/>
          <w:szCs w:val="22"/>
          <w:u w:val="single"/>
          <w:lang w:bidi="ar-SA"/>
        </w:rPr>
      </w:pPr>
      <w:r w:rsidRPr="00C67CCD">
        <w:rPr>
          <w:rFonts w:ascii="Arial" w:eastAsia="Lucida Sans Unicode" w:hAnsi="Arial" w:cs="Arial"/>
          <w:b/>
          <w:bCs/>
          <w:sz w:val="22"/>
          <w:szCs w:val="22"/>
          <w:u w:val="single"/>
          <w:lang w:bidi="ar-SA"/>
        </w:rPr>
        <w:t>UWAGA</w:t>
      </w:r>
    </w:p>
    <w:p w14:paraId="5A03F9C8" w14:textId="77777777" w:rsidR="00B72249" w:rsidRPr="000E7DB5" w:rsidRDefault="00B72249" w:rsidP="00B72249">
      <w:pPr>
        <w:widowControl/>
        <w:jc w:val="both"/>
        <w:rPr>
          <w:rFonts w:ascii="Arial" w:eastAsia="Lucida Sans Unicode" w:hAnsi="Arial" w:cs="Arial"/>
          <w:b/>
          <w:bCs/>
          <w:sz w:val="22"/>
          <w:szCs w:val="22"/>
          <w:lang w:bidi="ar-SA"/>
        </w:rPr>
      </w:pPr>
      <w:r w:rsidRPr="000E7DB5">
        <w:rPr>
          <w:rFonts w:ascii="Arial" w:eastAsia="Lucida Sans Unicode" w:hAnsi="Arial" w:cs="Arial"/>
          <w:b/>
          <w:bCs/>
          <w:sz w:val="22"/>
          <w:szCs w:val="22"/>
          <w:lang w:bidi="ar-SA"/>
        </w:rPr>
        <w:t xml:space="preserve">Ze względu na to, że część gruntu oznaczona jest w ewidencji gruntów i budynków symbolem </w:t>
      </w:r>
      <w:proofErr w:type="spellStart"/>
      <w:r w:rsidRPr="000E7DB5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Lz</w:t>
      </w:r>
      <w:proofErr w:type="spellEnd"/>
      <w:r w:rsidRPr="000E7DB5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-las, Skarbowi Państwa, reprezentowanemu przez Lasy Państwowe, przysługuje z mocy prawa pierwokup tego gruntu, zgodnie z art. 37a ust. 1 ustawy</w:t>
      </w:r>
      <w:r>
        <w:rPr>
          <w:rFonts w:ascii="Arial" w:eastAsia="Lucida Sans Unicode" w:hAnsi="Arial" w:cs="Arial"/>
          <w:b/>
          <w:bCs/>
          <w:sz w:val="22"/>
          <w:szCs w:val="22"/>
          <w:lang w:bidi="ar-SA"/>
        </w:rPr>
        <w:t xml:space="preserve">                      </w:t>
      </w:r>
      <w:r w:rsidRPr="000E7DB5">
        <w:rPr>
          <w:rFonts w:ascii="Arial" w:eastAsia="Lucida Sans Unicode" w:hAnsi="Arial" w:cs="Arial"/>
          <w:b/>
          <w:bCs/>
          <w:sz w:val="22"/>
          <w:szCs w:val="22"/>
          <w:lang w:bidi="ar-SA"/>
        </w:rPr>
        <w:t xml:space="preserve"> z dnia 28 września 1991 roku o lasach (</w:t>
      </w:r>
      <w:proofErr w:type="spellStart"/>
      <w:r w:rsidRPr="000E7DB5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t.j</w:t>
      </w:r>
      <w:proofErr w:type="spellEnd"/>
      <w:r w:rsidRPr="000E7DB5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. Dz. U. z 2020r. poz. 1463).</w:t>
      </w:r>
    </w:p>
    <w:p w14:paraId="6592591A" w14:textId="77777777" w:rsidR="00B72249" w:rsidRDefault="00B72249" w:rsidP="00B72249">
      <w:pPr>
        <w:widowControl/>
        <w:jc w:val="both"/>
        <w:rPr>
          <w:rFonts w:ascii="Arial" w:eastAsia="Lucida Sans Unicode" w:hAnsi="Arial" w:cs="Arial"/>
          <w:sz w:val="22"/>
          <w:szCs w:val="22"/>
          <w:lang w:bidi="ar-SA"/>
        </w:rPr>
      </w:pPr>
    </w:p>
    <w:p w14:paraId="3A71266B" w14:textId="77777777" w:rsidR="00B72249" w:rsidRPr="000E7DB5" w:rsidRDefault="00B72249" w:rsidP="00B72249">
      <w:pPr>
        <w:pStyle w:val="Akapitzlist"/>
        <w:widowControl/>
        <w:numPr>
          <w:ilvl w:val="2"/>
          <w:numId w:val="8"/>
        </w:numPr>
        <w:suppressAutoHyphens w:val="0"/>
        <w:ind w:left="284" w:hanging="284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</w:pPr>
      <w:r w:rsidRPr="000E7DB5">
        <w:rPr>
          <w:rFonts w:ascii="Arial" w:hAnsi="Arial" w:cs="Arial"/>
          <w:b/>
          <w:color w:val="auto"/>
          <w:sz w:val="22"/>
          <w:szCs w:val="22"/>
        </w:rPr>
        <w:t xml:space="preserve">Nabywca zobowiązany będzie do wybudowania </w:t>
      </w:r>
      <w:r w:rsidRPr="000E7DB5"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  <w:t xml:space="preserve">Zakładu Przyrodoleczniczego – „Dom Zdrojowy” jako samodzielnego obiektu, w którym to wykonywane będą zabiegi balneologiczne z użyciem własnych surowców leczniczych </w:t>
      </w:r>
      <w:r w:rsidRPr="000E7DB5">
        <w:rPr>
          <w:rFonts w:ascii="Arial" w:eastAsia="Times New Roman" w:hAnsi="Arial" w:cs="Arial"/>
          <w:b/>
          <w:color w:val="auto"/>
          <w:sz w:val="22"/>
          <w:szCs w:val="22"/>
          <w:lang w:eastAsia="ar-SA" w:bidi="ar-SA"/>
        </w:rPr>
        <w:t>(woda solankowa). Zabiegi z zakresu hydroterapii, fizykoterapii, kinezyterapii, światłolecznictwa, krioterapii.</w:t>
      </w:r>
    </w:p>
    <w:p w14:paraId="029E78BC" w14:textId="28F80EA2" w:rsidR="00B72249" w:rsidRDefault="003E2F03" w:rsidP="00B72249">
      <w:pPr>
        <w:widowControl/>
        <w:suppressAutoHyphens w:val="0"/>
        <w:ind w:left="284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ar-SA" w:bidi="ar-SA"/>
        </w:rPr>
        <w:t>P</w:t>
      </w:r>
      <w:r w:rsidR="00B72249" w:rsidRPr="000E7DB5">
        <w:rPr>
          <w:rFonts w:ascii="Arial" w:eastAsia="Times New Roman" w:hAnsi="Arial" w:cs="Arial"/>
          <w:b/>
          <w:color w:val="auto"/>
          <w:sz w:val="22"/>
          <w:szCs w:val="22"/>
          <w:lang w:eastAsia="ar-SA" w:bidi="ar-SA"/>
        </w:rPr>
        <w:t>ozyskanie i doprowadzenie wody solankowej do obiektu pozostaje w zakresie Nabywcy.</w:t>
      </w:r>
    </w:p>
    <w:p w14:paraId="148A7A19" w14:textId="77777777" w:rsidR="00B72249" w:rsidRDefault="00B72249" w:rsidP="00B72249">
      <w:pPr>
        <w:widowControl/>
        <w:suppressAutoHyphens w:val="0"/>
        <w:ind w:left="284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ar-SA" w:bidi="ar-SA"/>
        </w:rPr>
      </w:pPr>
    </w:p>
    <w:p w14:paraId="1F7AD499" w14:textId="77777777" w:rsidR="00B72249" w:rsidRPr="000E7DB5" w:rsidRDefault="00B72249" w:rsidP="00B72249">
      <w:pPr>
        <w:pStyle w:val="Akapitzlist"/>
        <w:widowControl/>
        <w:numPr>
          <w:ilvl w:val="2"/>
          <w:numId w:val="8"/>
        </w:numPr>
        <w:suppressAutoHyphens w:val="0"/>
        <w:ind w:left="284" w:hanging="284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</w:pPr>
      <w:r w:rsidRPr="000E7DB5">
        <w:rPr>
          <w:rFonts w:ascii="Arial" w:eastAsia="Times New Roman" w:hAnsi="Arial" w:cs="Arial"/>
          <w:bCs/>
          <w:color w:val="auto"/>
          <w:sz w:val="22"/>
          <w:szCs w:val="22"/>
          <w:lang w:eastAsia="pl-PL" w:bidi="ar-SA"/>
        </w:rPr>
        <w:t xml:space="preserve">Obiekt powinien być przygotowany do prowadzenia lecznictwa uzdrowiskowego w myśl ustawy z dnia 28 lipca 2005 r. </w:t>
      </w:r>
      <w:r w:rsidRPr="000E7DB5">
        <w:rPr>
          <w:rFonts w:ascii="Arial" w:hAnsi="Arial" w:cs="Arial"/>
          <w:sz w:val="22"/>
          <w:szCs w:val="22"/>
        </w:rPr>
        <w:t xml:space="preserve">o lecznictwie uzdrowiskowym, </w:t>
      </w:r>
      <w:r w:rsidRPr="000E7DB5">
        <w:rPr>
          <w:rStyle w:val="Uwydatnienie"/>
          <w:rFonts w:ascii="Arial" w:hAnsi="Arial" w:cs="Arial"/>
          <w:sz w:val="22"/>
          <w:szCs w:val="22"/>
        </w:rPr>
        <w:t>uzdrowiskach</w:t>
      </w:r>
      <w:r w:rsidRPr="000E7DB5">
        <w:rPr>
          <w:rFonts w:ascii="Arial" w:hAnsi="Arial" w:cs="Arial"/>
          <w:i/>
          <w:iCs/>
          <w:sz w:val="22"/>
          <w:szCs w:val="22"/>
        </w:rPr>
        <w:t xml:space="preserve"> </w:t>
      </w:r>
      <w:r w:rsidRPr="000E7DB5">
        <w:rPr>
          <w:rFonts w:ascii="Arial" w:hAnsi="Arial" w:cs="Arial"/>
          <w:sz w:val="22"/>
          <w:szCs w:val="22"/>
        </w:rPr>
        <w:t>i obszarach ochrony uzdrowiskowej oraz o gminach uzdrowiskowych (</w:t>
      </w:r>
      <w:proofErr w:type="spellStart"/>
      <w:r w:rsidRPr="000E7DB5">
        <w:rPr>
          <w:rFonts w:ascii="Arial" w:hAnsi="Arial" w:cs="Arial"/>
          <w:sz w:val="22"/>
          <w:szCs w:val="22"/>
        </w:rPr>
        <w:t>t.j</w:t>
      </w:r>
      <w:proofErr w:type="spellEnd"/>
      <w:r w:rsidRPr="000E7DB5">
        <w:rPr>
          <w:rFonts w:ascii="Arial" w:hAnsi="Arial" w:cs="Arial"/>
          <w:sz w:val="22"/>
          <w:szCs w:val="22"/>
        </w:rPr>
        <w:t>. Dz. U. z 2021 r., poz. 1301).</w:t>
      </w:r>
    </w:p>
    <w:p w14:paraId="463AAEF3" w14:textId="77777777" w:rsidR="00B72249" w:rsidRPr="000E7DB5" w:rsidRDefault="00B72249" w:rsidP="00B72249">
      <w:pPr>
        <w:pStyle w:val="Akapitzlist"/>
        <w:widowControl/>
        <w:numPr>
          <w:ilvl w:val="2"/>
          <w:numId w:val="8"/>
        </w:numPr>
        <w:suppressAutoHyphens w:val="0"/>
        <w:ind w:left="284" w:hanging="284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</w:pPr>
      <w:r w:rsidRPr="000E7DB5">
        <w:rPr>
          <w:rFonts w:ascii="Arial" w:hAnsi="Arial" w:cs="Arial"/>
          <w:sz w:val="22"/>
          <w:szCs w:val="22"/>
        </w:rPr>
        <w:t>Koncepcja zagospodarowania obszaru ochrony uzdrowiskowej w strefie „A” i „B” stanowi  załącznik do niniejszego ogłoszenia.</w:t>
      </w:r>
    </w:p>
    <w:p w14:paraId="5456710D" w14:textId="77777777" w:rsidR="00B72249" w:rsidRPr="000E7DB5" w:rsidRDefault="00B72249" w:rsidP="00B72249">
      <w:pPr>
        <w:pStyle w:val="Akapitzlist"/>
        <w:widowControl/>
        <w:numPr>
          <w:ilvl w:val="2"/>
          <w:numId w:val="8"/>
        </w:numPr>
        <w:suppressAutoHyphens w:val="0"/>
        <w:ind w:left="284" w:hanging="284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</w:pPr>
      <w:r w:rsidRPr="000E7DB5">
        <w:rPr>
          <w:rFonts w:ascii="Arial" w:hAnsi="Arial" w:cs="Arial"/>
          <w:sz w:val="22"/>
          <w:szCs w:val="22"/>
        </w:rPr>
        <w:t>Nabywca zobowiązuje się do prowadzenia w zrealizowanym obiekcie kierunków leczniczych, które określone zostały w  Decyzji nr 80 Ministra Zdrowia (MZ-OZU-520-1/</w:t>
      </w:r>
      <w:proofErr w:type="spellStart"/>
      <w:r w:rsidRPr="000E7DB5">
        <w:rPr>
          <w:rFonts w:ascii="Arial" w:hAnsi="Arial" w:cs="Arial"/>
          <w:sz w:val="22"/>
          <w:szCs w:val="22"/>
        </w:rPr>
        <w:t>Ws</w:t>
      </w:r>
      <w:proofErr w:type="spellEnd"/>
      <w:r w:rsidRPr="000E7DB5">
        <w:rPr>
          <w:rFonts w:ascii="Arial" w:hAnsi="Arial" w:cs="Arial"/>
          <w:sz w:val="22"/>
          <w:szCs w:val="22"/>
        </w:rPr>
        <w:t>/14) stanowiącej załącznik do niniejszego ogłoszenia.</w:t>
      </w:r>
    </w:p>
    <w:p w14:paraId="133BD239" w14:textId="77777777" w:rsidR="00B72249" w:rsidRDefault="00B72249" w:rsidP="00B72249">
      <w:pPr>
        <w:widowControl/>
        <w:jc w:val="both"/>
        <w:rPr>
          <w:rFonts w:ascii="Arial" w:eastAsia="Lucida Sans Unicode" w:hAnsi="Arial" w:cs="Arial"/>
          <w:sz w:val="22"/>
          <w:szCs w:val="22"/>
          <w:lang w:bidi="ar-SA"/>
        </w:rPr>
      </w:pPr>
    </w:p>
    <w:p w14:paraId="78FC87A8" w14:textId="328CB35C" w:rsidR="00B72249" w:rsidRPr="00551C30" w:rsidRDefault="00B72249" w:rsidP="00B72249">
      <w:pPr>
        <w:widowControl/>
        <w:jc w:val="both"/>
        <w:rPr>
          <w:rFonts w:ascii="Arial" w:eastAsia="Lucida Sans Unicode" w:hAnsi="Arial" w:cs="Arial"/>
          <w:sz w:val="22"/>
          <w:szCs w:val="22"/>
          <w:lang w:bidi="ar-SA"/>
        </w:rPr>
      </w:pPr>
      <w:r w:rsidRPr="00551C3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 w:bidi="ar-SA"/>
        </w:rPr>
        <w:t xml:space="preserve">Przetarg odbędzie się dnia </w:t>
      </w:r>
      <w:r w:rsidR="003E2F03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13</w:t>
      </w:r>
      <w:r w:rsidR="0048761E">
        <w:rPr>
          <w:rFonts w:ascii="Arial" w:eastAsia="Lucida Sans Unicode" w:hAnsi="Arial" w:cs="Arial"/>
          <w:b/>
          <w:bCs/>
          <w:sz w:val="22"/>
          <w:szCs w:val="22"/>
          <w:lang w:bidi="ar-SA"/>
        </w:rPr>
        <w:t xml:space="preserve"> </w:t>
      </w:r>
      <w:r w:rsidR="003E2F03">
        <w:rPr>
          <w:rFonts w:ascii="Arial" w:eastAsia="Lucida Sans Unicode" w:hAnsi="Arial" w:cs="Arial"/>
          <w:b/>
          <w:bCs/>
          <w:sz w:val="22"/>
          <w:szCs w:val="22"/>
          <w:lang w:bidi="ar-SA"/>
        </w:rPr>
        <w:t>czerwca</w:t>
      </w:r>
      <w:r w:rsidRPr="00551C30">
        <w:rPr>
          <w:rFonts w:ascii="Arial" w:eastAsia="Lucida Sans Unicode" w:hAnsi="Arial" w:cs="Arial"/>
          <w:b/>
          <w:bCs/>
          <w:sz w:val="22"/>
          <w:szCs w:val="22"/>
          <w:lang w:bidi="ar-SA"/>
        </w:rPr>
        <w:t xml:space="preserve"> 2023 </w:t>
      </w:r>
      <w:r w:rsidRPr="00551C3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 w:bidi="ar-SA"/>
        </w:rPr>
        <w:t>roku o godz. 9</w:t>
      </w:r>
      <w:r w:rsidRPr="00551C30">
        <w:rPr>
          <w:rFonts w:ascii="Arial" w:eastAsia="Times New Roman" w:hAnsi="Arial" w:cs="Arial"/>
          <w:b/>
          <w:bCs/>
          <w:color w:val="auto"/>
          <w:sz w:val="22"/>
          <w:szCs w:val="22"/>
          <w:vertAlign w:val="superscript"/>
          <w:lang w:eastAsia="pl-PL" w:bidi="ar-SA"/>
        </w:rPr>
        <w:t>00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 w:bidi="ar-SA"/>
        </w:rPr>
        <w:t xml:space="preserve"> </w:t>
      </w:r>
      <w:r w:rsidRPr="00551C3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 w:bidi="ar-SA"/>
        </w:rPr>
        <w:t>w sali konferencyjnej Urzędu Miejskiego w Lidzbarku Warmińskim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 w:bidi="ar-SA"/>
        </w:rPr>
        <w:t xml:space="preserve"> </w:t>
      </w:r>
      <w:r w:rsidRPr="00551C30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 w:bidi="ar-SA"/>
        </w:rPr>
        <w:t>przy ulicy A. Świętochowskiego 14.</w:t>
      </w:r>
    </w:p>
    <w:p w14:paraId="0AED25A8" w14:textId="77777777" w:rsidR="00B72249" w:rsidRPr="00551C30" w:rsidRDefault="00B72249" w:rsidP="00B72249">
      <w:pPr>
        <w:widowControl/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</w:p>
    <w:p w14:paraId="46CA479E" w14:textId="54B496EB" w:rsidR="00B72249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W przetargu mogą brać udział osoby fizyczne i prawne, które w terminie do dnia </w:t>
      </w:r>
      <w:r w:rsidRPr="000E7DB5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 w:bidi="ar-SA"/>
        </w:rPr>
        <w:t xml:space="preserve"> 06 </w:t>
      </w:r>
      <w:r w:rsidR="003E2F0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 w:bidi="ar-SA"/>
        </w:rPr>
        <w:t>czerwca</w:t>
      </w:r>
      <w:r w:rsidRPr="000E7DB5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 w:bidi="ar-SA"/>
        </w:rPr>
        <w:t xml:space="preserve"> 2023 roku wpłacą wadium</w:t>
      </w:r>
      <w:r w:rsidRPr="000E7DB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 na konto Urzędu Miasta Bank Millennium S.A. Oddział Lidzbark Warmiński  Nr 13 1160 2202 0000 0000 6193 1481. W tytule wpłaty wadium należy podać numer działki, na którą jest wpłacane wadium. Za dzień wniesienia wadium uważa się dzień wpływu na w/w rachunek.</w:t>
      </w:r>
    </w:p>
    <w:p w14:paraId="592A4AF8" w14:textId="77777777" w:rsidR="00B72249" w:rsidRPr="000E7DB5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>Cudzoziemiec, chcąc wziąć udział w przetargu winien spełnić wymogi określone w ustawie                z dnia 24 marca 1920 roku o nabywaniu nieruchomości przez cudzoziemców</w:t>
      </w:r>
      <w:r w:rsidRPr="000E7DB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0E7DB5">
        <w:rPr>
          <w:rFonts w:ascii="Arial" w:hAnsi="Arial" w:cs="Arial"/>
          <w:sz w:val="22"/>
          <w:szCs w:val="22"/>
        </w:rPr>
        <w:t>(</w:t>
      </w:r>
      <w:proofErr w:type="spellStart"/>
      <w:r w:rsidRPr="000E7DB5">
        <w:rPr>
          <w:rFonts w:ascii="Arial" w:hAnsi="Arial" w:cs="Arial"/>
          <w:sz w:val="22"/>
          <w:szCs w:val="22"/>
        </w:rPr>
        <w:t>t.j</w:t>
      </w:r>
      <w:proofErr w:type="spellEnd"/>
      <w:r w:rsidRPr="000E7DB5">
        <w:rPr>
          <w:rFonts w:ascii="Arial" w:hAnsi="Arial" w:cs="Arial"/>
          <w:sz w:val="22"/>
          <w:szCs w:val="22"/>
        </w:rPr>
        <w:t>. Dz.U.               z 2017 roku, poz.2278).</w:t>
      </w:r>
    </w:p>
    <w:p w14:paraId="468AEC60" w14:textId="46C0A9FD" w:rsidR="00B72249" w:rsidRPr="003E2F03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</w:pPr>
      <w:r w:rsidRPr="003E2F03">
        <w:rPr>
          <w:rFonts w:ascii="Arial" w:hAnsi="Arial" w:cs="Arial"/>
          <w:b/>
          <w:color w:val="auto"/>
          <w:sz w:val="22"/>
          <w:szCs w:val="22"/>
        </w:rPr>
        <w:t>Uczestnicy przetargu winni posiadać dowód tożsamości – w przypadku osoby fizycznej.</w:t>
      </w:r>
      <w:r w:rsidR="003E2F0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E2F03">
        <w:rPr>
          <w:rFonts w:ascii="Arial" w:hAnsi="Arial" w:cs="Arial"/>
          <w:b/>
          <w:color w:val="auto"/>
          <w:sz w:val="22"/>
          <w:szCs w:val="22"/>
        </w:rPr>
        <w:t>W przypadku osób prawnych - aktualny wypis z właściwego rejestru, stosowne pełnomocnictwa oraz dowody tożsamości osób reprezentujących podmiot – oraz umowę spółki i uchwałę odpowiedniego organu osoby prawnej zezwalającej na nabycie nieruchomości.</w:t>
      </w:r>
    </w:p>
    <w:p w14:paraId="5A9B085F" w14:textId="77777777" w:rsidR="00B72249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Nabywcy są zobowiązani wykorzystywać grunt zgodnie z przeznaczeniem. </w:t>
      </w:r>
    </w:p>
    <w:p w14:paraId="089D1B20" w14:textId="77777777" w:rsidR="00B72249" w:rsidRPr="000E7DB5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 xml:space="preserve">Nabywca zobowiąże się do wykonania wszelkich niezbędnych przyłączy uzbrojenia podziemnego i naziemnego, w tym przewodów doprowadzających wodę solankową do obiektu. </w:t>
      </w:r>
    </w:p>
    <w:p w14:paraId="0E2662B6" w14:textId="77777777" w:rsidR="00B72249" w:rsidRPr="000E7DB5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>Ewentualną wycinkę drzew rosnących na nieruchomości stanowiącej przedmiot przetargu należy przeprowadzić zgodnie z obowiązującymi w tym zakresie przepisami prawa. Koszty związane z wycinką drzew ponosi nabywca.</w:t>
      </w:r>
    </w:p>
    <w:p w14:paraId="71A5898D" w14:textId="77777777" w:rsidR="00B72249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lastRenderedPageBreak/>
        <w:t>Nabywca zobowiązuje się, w razie potrzeby, do przełożenia urządzeń naziemnych                                      i podziemnych znajdujących się na tej działce, na własny koszt oraz do ich udostępnienia                         w celu wykonania remontów i konserwacji, bez roszczeń odszkodowawczych.</w:t>
      </w:r>
    </w:p>
    <w:p w14:paraId="769AD138" w14:textId="77777777" w:rsidR="00B72249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Koszt wznowienia granic ponosi nabywca.</w:t>
      </w:r>
    </w:p>
    <w:p w14:paraId="2C5939DF" w14:textId="77777777" w:rsidR="00B72249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Nabywca nieruchomości ustalony w przetargu, zobowiązany jest do przeprowadzenia własnym staraniem oraz na własny koszt prac porządkowych na nieruchomości, jeśli prace takie będą konieczne. </w:t>
      </w:r>
    </w:p>
    <w:p w14:paraId="760DE278" w14:textId="3A766CFF" w:rsidR="00B72249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Cena wylicytowana razem z </w:t>
      </w:r>
      <w:r w:rsidR="003E2F0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należnym </w:t>
      </w:r>
      <w:r w:rsidRPr="000E7DB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podatkiem VAT (po odliczeniu wpłaconego wadium) winna być uiszczona przed zawarciem umowy notarialnej. </w:t>
      </w:r>
    </w:p>
    <w:p w14:paraId="0DB61A38" w14:textId="77777777" w:rsidR="00B72249" w:rsidRDefault="00B72249" w:rsidP="00B72249">
      <w:pPr>
        <w:pStyle w:val="Akapitzlist"/>
        <w:widowControl/>
        <w:numPr>
          <w:ilvl w:val="2"/>
          <w:numId w:val="8"/>
        </w:numPr>
        <w:shd w:val="clear" w:color="auto" w:fill="FFFFFF"/>
        <w:suppressAutoHyphens w:val="0"/>
        <w:ind w:left="284" w:hanging="356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0E7DB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Wadium wpłacone przez uczestnika przetargu, który przetarg wygrał, zaliczone zostanie na poczet wylicytowanej ceny nieruchomości. Wadium ulega przepadkowi w razie uchylania się uczestnika, który przetarg wygrał, od zawarcia umowy notarialnej.</w:t>
      </w:r>
    </w:p>
    <w:p w14:paraId="1E189D4E" w14:textId="77777777" w:rsidR="00B72249" w:rsidRDefault="00B72249" w:rsidP="00B72249">
      <w:pPr>
        <w:pStyle w:val="Akapitzlist"/>
        <w:numPr>
          <w:ilvl w:val="2"/>
          <w:numId w:val="8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>Wadium pozostałych uczestników zwraca się niezwłocznie, jednak nie później niż przed upływem 3 dni od dnia odwołania, zamknięcia, unieważnienia lub zakończenia przetargu.</w:t>
      </w:r>
    </w:p>
    <w:p w14:paraId="31576D56" w14:textId="77777777" w:rsidR="00B72249" w:rsidRDefault="00B72249" w:rsidP="00B72249">
      <w:pPr>
        <w:pStyle w:val="Akapitzlist"/>
        <w:numPr>
          <w:ilvl w:val="2"/>
          <w:numId w:val="8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>Jeżeli osoba ustalona jako nabywca nieruchomości nie stawi się bez usprawiedliwienia               w określonym miejscu i terminie podanym w zawiadomieniu, w celu zawarcia umowy notarialnej, organizator przetargu może odstąpić od zawarcia umowy, a wpłacone wadium nie podlega zwrotowi.</w:t>
      </w:r>
    </w:p>
    <w:p w14:paraId="020A5855" w14:textId="77777777" w:rsidR="00B72249" w:rsidRDefault="00B72249" w:rsidP="00B72249">
      <w:pPr>
        <w:pStyle w:val="Akapitzlist"/>
        <w:numPr>
          <w:ilvl w:val="2"/>
          <w:numId w:val="8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 xml:space="preserve">Osoba wyłoniona w drodze przetargu jako nabywca nieruchomości zobowiązana będzie do zawarcia umowy, w formie aktu notarialnego, w terminie wyznaczonym przez organizatora przetargu. </w:t>
      </w:r>
    </w:p>
    <w:p w14:paraId="61EB716B" w14:textId="77777777" w:rsidR="00B72249" w:rsidRDefault="00B72249" w:rsidP="00B72249">
      <w:pPr>
        <w:pStyle w:val="Akapitzlist"/>
        <w:numPr>
          <w:ilvl w:val="2"/>
          <w:numId w:val="8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 xml:space="preserve">Wszelkie koszty związane z nabyciem nieruchomości ponosi nabywca. </w:t>
      </w:r>
    </w:p>
    <w:p w14:paraId="206B0D16" w14:textId="77777777" w:rsidR="00B72249" w:rsidRDefault="00B72249" w:rsidP="00B72249">
      <w:pPr>
        <w:pStyle w:val="Akapitzlist"/>
        <w:numPr>
          <w:ilvl w:val="2"/>
          <w:numId w:val="8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>Uczestnik przetargu może, w terminie 7 dni, licząc od dnia dostarczenia zawiadomienia                 o wyniku przetargu pisemnego nieograniczonego zaskarżyć czynności związane                              z przeprowadzeniem przetargu do Burmistrza Lidzbarka Warmińskiego.</w:t>
      </w:r>
    </w:p>
    <w:p w14:paraId="45E1CF19" w14:textId="77777777" w:rsidR="00B72249" w:rsidRDefault="00B72249" w:rsidP="00B72249">
      <w:pPr>
        <w:pStyle w:val="Akapitzlist"/>
        <w:numPr>
          <w:ilvl w:val="2"/>
          <w:numId w:val="8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>Burmistrz zastrzega sobie prawo odwołania przetargu z uzasadnionej przyczyny.</w:t>
      </w:r>
    </w:p>
    <w:p w14:paraId="02D2BE37" w14:textId="77777777" w:rsidR="00B72249" w:rsidRPr="000E7DB5" w:rsidRDefault="00B72249" w:rsidP="00B72249">
      <w:pPr>
        <w:pStyle w:val="Akapitzlist"/>
        <w:numPr>
          <w:ilvl w:val="2"/>
          <w:numId w:val="8"/>
        </w:numPr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E7DB5">
        <w:rPr>
          <w:rFonts w:ascii="Arial" w:hAnsi="Arial" w:cs="Arial"/>
          <w:bCs/>
          <w:color w:val="auto"/>
          <w:sz w:val="22"/>
          <w:szCs w:val="22"/>
        </w:rPr>
        <w:t>Szczegółowych informacji udziela Referat Geodezji i Gospodarki Nieruchomościami Urzędu Miejskiego w Lidzbarku Warmińskim ul. A. Świętochowskiego 14, pokój nr 103, tel. 89 767 8515,  w godz. 8</w:t>
      </w:r>
      <w:r w:rsidRPr="000E7DB5">
        <w:rPr>
          <w:rFonts w:ascii="Arial" w:hAnsi="Arial" w:cs="Arial"/>
          <w:bCs/>
          <w:color w:val="auto"/>
          <w:sz w:val="22"/>
          <w:szCs w:val="22"/>
          <w:vertAlign w:val="superscript"/>
        </w:rPr>
        <w:t xml:space="preserve">00 </w:t>
      </w:r>
      <w:r w:rsidRPr="000E7DB5">
        <w:rPr>
          <w:rFonts w:ascii="Arial" w:hAnsi="Arial" w:cs="Arial"/>
          <w:bCs/>
          <w:color w:val="auto"/>
          <w:sz w:val="22"/>
          <w:szCs w:val="22"/>
        </w:rPr>
        <w:t>- 15</w:t>
      </w:r>
      <w:r w:rsidRPr="000E7DB5">
        <w:rPr>
          <w:rFonts w:ascii="Arial" w:hAnsi="Arial" w:cs="Arial"/>
          <w:bCs/>
          <w:color w:val="auto"/>
          <w:sz w:val="22"/>
          <w:szCs w:val="22"/>
          <w:vertAlign w:val="superscript"/>
        </w:rPr>
        <w:t>00</w:t>
      </w:r>
      <w:r w:rsidRPr="000E7DB5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14:paraId="69D7E612" w14:textId="77777777" w:rsidR="00B72249" w:rsidRPr="00C67CCD" w:rsidRDefault="00B72249" w:rsidP="00B72249">
      <w:pPr>
        <w:ind w:right="4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AA2332F" w14:textId="77777777" w:rsidR="00B72249" w:rsidRPr="00551C30" w:rsidRDefault="00B72249" w:rsidP="00B72249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</w:p>
    <w:p w14:paraId="5B92591B" w14:textId="7EF9E6E0" w:rsidR="00B72249" w:rsidRPr="00551C30" w:rsidRDefault="00B72249" w:rsidP="00B72249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551C30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Lidzbark Warmiński, dnia </w:t>
      </w:r>
      <w:r w:rsidR="003E2F0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26 kwietnia</w:t>
      </w:r>
      <w:r w:rsidRPr="00551C30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2023 roku.</w:t>
      </w:r>
    </w:p>
    <w:p w14:paraId="18714225" w14:textId="77777777" w:rsidR="00B72249" w:rsidRPr="00C67CCD" w:rsidRDefault="00B72249" w:rsidP="00B72249">
      <w:pPr>
        <w:widowControl/>
        <w:jc w:val="both"/>
        <w:rPr>
          <w:rFonts w:ascii="Arial" w:eastAsia="Lucida Sans Unicode" w:hAnsi="Arial" w:cs="Arial"/>
          <w:sz w:val="22"/>
          <w:szCs w:val="22"/>
          <w:lang w:bidi="ar-SA"/>
        </w:rPr>
      </w:pPr>
    </w:p>
    <w:p w14:paraId="63F739CC" w14:textId="77777777" w:rsidR="00F16806" w:rsidRDefault="00F16806"/>
    <w:sectPr w:rsidR="00F16806" w:rsidSect="00BB500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3BD0"/>
    <w:multiLevelType w:val="hybridMultilevel"/>
    <w:tmpl w:val="945E869C"/>
    <w:lvl w:ilvl="0" w:tplc="332CA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8E1A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D2B8F"/>
    <w:multiLevelType w:val="hybridMultilevel"/>
    <w:tmpl w:val="DF36B2A4"/>
    <w:lvl w:ilvl="0" w:tplc="E9FE6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04479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1B61"/>
    <w:multiLevelType w:val="hybridMultilevel"/>
    <w:tmpl w:val="FD52C7CE"/>
    <w:lvl w:ilvl="0" w:tplc="398C2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1911"/>
    <w:multiLevelType w:val="hybridMultilevel"/>
    <w:tmpl w:val="07F00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56AAC"/>
    <w:multiLevelType w:val="hybridMultilevel"/>
    <w:tmpl w:val="8A3A5B44"/>
    <w:lvl w:ilvl="0" w:tplc="CEC4D0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917E068E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D8E5352"/>
    <w:multiLevelType w:val="hybridMultilevel"/>
    <w:tmpl w:val="C9960D00"/>
    <w:lvl w:ilvl="0" w:tplc="38349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5E03"/>
    <w:multiLevelType w:val="hybridMultilevel"/>
    <w:tmpl w:val="BA40A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6D4D"/>
    <w:multiLevelType w:val="multilevel"/>
    <w:tmpl w:val="0040D8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41B7858"/>
    <w:multiLevelType w:val="hybridMultilevel"/>
    <w:tmpl w:val="A49CA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74D5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6693E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1524C"/>
    <w:multiLevelType w:val="hybridMultilevel"/>
    <w:tmpl w:val="073CCE78"/>
    <w:lvl w:ilvl="0" w:tplc="F61AE3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05809">
    <w:abstractNumId w:val="3"/>
  </w:num>
  <w:num w:numId="2" w16cid:durableId="1879466720">
    <w:abstractNumId w:val="2"/>
  </w:num>
  <w:num w:numId="3" w16cid:durableId="125318475">
    <w:abstractNumId w:val="9"/>
  </w:num>
  <w:num w:numId="4" w16cid:durableId="1184250604">
    <w:abstractNumId w:val="7"/>
  </w:num>
  <w:num w:numId="5" w16cid:durableId="619603950">
    <w:abstractNumId w:val="4"/>
  </w:num>
  <w:num w:numId="6" w16cid:durableId="1700281777">
    <w:abstractNumId w:val="8"/>
  </w:num>
  <w:num w:numId="7" w16cid:durableId="1776056002">
    <w:abstractNumId w:val="1"/>
  </w:num>
  <w:num w:numId="8" w16cid:durableId="1422409422">
    <w:abstractNumId w:val="0"/>
  </w:num>
  <w:num w:numId="9" w16cid:durableId="650597210">
    <w:abstractNumId w:val="6"/>
  </w:num>
  <w:num w:numId="10" w16cid:durableId="195254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49"/>
    <w:rsid w:val="001B2A8E"/>
    <w:rsid w:val="003E2F03"/>
    <w:rsid w:val="00430941"/>
    <w:rsid w:val="0048761E"/>
    <w:rsid w:val="00744559"/>
    <w:rsid w:val="00B72249"/>
    <w:rsid w:val="00C6530E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BBEE"/>
  <w15:chartTrackingRefBased/>
  <w15:docId w15:val="{0C783534-832A-46C1-8450-ABB72546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24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2249"/>
    <w:rPr>
      <w:b/>
      <w:bCs/>
    </w:rPr>
  </w:style>
  <w:style w:type="paragraph" w:styleId="Akapitzlist">
    <w:name w:val="List Paragraph"/>
    <w:basedOn w:val="Normalny"/>
    <w:uiPriority w:val="34"/>
    <w:qFormat/>
    <w:rsid w:val="00B7224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2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Kołosewicz</dc:creator>
  <cp:keywords/>
  <dc:description/>
  <cp:lastModifiedBy>Alicja Tuminska</cp:lastModifiedBy>
  <cp:revision>2</cp:revision>
  <dcterms:created xsi:type="dcterms:W3CDTF">2023-05-09T07:07:00Z</dcterms:created>
  <dcterms:modified xsi:type="dcterms:W3CDTF">2023-05-09T07:07:00Z</dcterms:modified>
</cp:coreProperties>
</file>